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9E238" w14:textId="77777777" w:rsidR="00F9095D" w:rsidRPr="00CC711B" w:rsidRDefault="00F9095D" w:rsidP="00F9095D">
      <w:pPr>
        <w:jc w:val="center"/>
        <w:rPr>
          <w:rFonts w:ascii="Arial" w:hAnsi="Arial" w:cs="Arial"/>
          <w:b/>
        </w:rPr>
      </w:pPr>
      <w:r w:rsidRPr="00CC711B">
        <w:rPr>
          <w:rFonts w:ascii="Arial" w:hAnsi="Arial" w:cs="Arial"/>
          <w:b/>
        </w:rPr>
        <w:t>Manchester City Council</w:t>
      </w:r>
    </w:p>
    <w:p w14:paraId="44382FDF" w14:textId="77777777" w:rsidR="00F9095D" w:rsidRPr="00CC711B" w:rsidRDefault="00F9095D" w:rsidP="00F9095D">
      <w:pPr>
        <w:jc w:val="center"/>
        <w:rPr>
          <w:rFonts w:ascii="Arial" w:hAnsi="Arial" w:cs="Arial"/>
          <w:b/>
        </w:rPr>
      </w:pPr>
      <w:r w:rsidRPr="00CC711B">
        <w:rPr>
          <w:rFonts w:ascii="Arial" w:hAnsi="Arial" w:cs="Arial"/>
          <w:b/>
        </w:rPr>
        <w:t>Role Profile</w:t>
      </w:r>
    </w:p>
    <w:p w14:paraId="3A915A53" w14:textId="77777777" w:rsidR="00F9095D" w:rsidRPr="00CC711B" w:rsidRDefault="00F9095D" w:rsidP="00F9095D">
      <w:pPr>
        <w:jc w:val="center"/>
        <w:rPr>
          <w:rFonts w:ascii="Arial" w:hAnsi="Arial" w:cs="Arial"/>
          <w:b/>
        </w:rPr>
      </w:pPr>
    </w:p>
    <w:p w14:paraId="7542F399" w14:textId="69D6079C" w:rsidR="00F9095D" w:rsidRPr="00CC711B" w:rsidRDefault="00C653D6" w:rsidP="00F9095D">
      <w:pPr>
        <w:jc w:val="center"/>
        <w:rPr>
          <w:rFonts w:ascii="Arial" w:hAnsi="Arial" w:cs="Arial"/>
          <w:b/>
        </w:rPr>
      </w:pPr>
      <w:r>
        <w:rPr>
          <w:rFonts w:ascii="Arial" w:hAnsi="Arial" w:cs="Arial"/>
          <w:b/>
        </w:rPr>
        <w:t>Revenues Apprentice</w:t>
      </w:r>
      <w:r w:rsidR="00F9095D" w:rsidRPr="00CC711B">
        <w:rPr>
          <w:rFonts w:ascii="Arial" w:hAnsi="Arial" w:cs="Arial"/>
          <w:b/>
        </w:rPr>
        <w:t xml:space="preserve">, Grade </w:t>
      </w:r>
      <w:r>
        <w:rPr>
          <w:rFonts w:ascii="Arial" w:hAnsi="Arial" w:cs="Arial"/>
          <w:b/>
        </w:rPr>
        <w:t>4</w:t>
      </w:r>
      <w:r w:rsidR="00D7731F" w:rsidRPr="00CC711B">
        <w:rPr>
          <w:rFonts w:ascii="Arial" w:hAnsi="Arial" w:cs="Arial"/>
          <w:b/>
        </w:rPr>
        <w:t xml:space="preserve"> - 5</w:t>
      </w:r>
    </w:p>
    <w:p w14:paraId="24881F6F" w14:textId="1872B75B" w:rsidR="00F9095D" w:rsidRPr="00CC711B" w:rsidRDefault="00C653D6" w:rsidP="00F9095D">
      <w:pPr>
        <w:jc w:val="center"/>
        <w:rPr>
          <w:rFonts w:ascii="Arial" w:hAnsi="Arial" w:cs="Arial"/>
          <w:b/>
        </w:rPr>
      </w:pPr>
      <w:r>
        <w:rPr>
          <w:rFonts w:ascii="Arial" w:hAnsi="Arial" w:cs="Arial"/>
          <w:b/>
        </w:rPr>
        <w:t>Council Tax Service, Corporate Revenues</w:t>
      </w:r>
      <w:r w:rsidR="00FB376E">
        <w:rPr>
          <w:rFonts w:ascii="Arial" w:hAnsi="Arial" w:cs="Arial"/>
          <w:b/>
        </w:rPr>
        <w:t>, Corporate Core</w:t>
      </w:r>
    </w:p>
    <w:p w14:paraId="152A99B4" w14:textId="34156292" w:rsidR="00F9095D" w:rsidRPr="00CC711B" w:rsidRDefault="00F9095D" w:rsidP="00F9095D">
      <w:pPr>
        <w:jc w:val="center"/>
        <w:rPr>
          <w:rFonts w:ascii="Arial" w:hAnsi="Arial" w:cs="Arial"/>
          <w:b/>
        </w:rPr>
      </w:pPr>
      <w:r w:rsidRPr="00CC711B">
        <w:rPr>
          <w:rFonts w:ascii="Arial" w:hAnsi="Arial" w:cs="Arial"/>
          <w:b/>
        </w:rPr>
        <w:t xml:space="preserve">Reports to: </w:t>
      </w:r>
      <w:r w:rsidR="00FB376E">
        <w:rPr>
          <w:rFonts w:ascii="Arial" w:hAnsi="Arial" w:cs="Arial"/>
          <w:b/>
        </w:rPr>
        <w:t>Revenues Team Leader</w:t>
      </w:r>
    </w:p>
    <w:p w14:paraId="1E574098" w14:textId="07868016" w:rsidR="00F9095D" w:rsidRPr="00CC711B" w:rsidRDefault="00F9095D" w:rsidP="00F9095D">
      <w:pPr>
        <w:jc w:val="center"/>
        <w:rPr>
          <w:rFonts w:ascii="Arial" w:hAnsi="Arial" w:cs="Arial"/>
          <w:b/>
        </w:rPr>
      </w:pPr>
      <w:r w:rsidRPr="00CC711B">
        <w:rPr>
          <w:rFonts w:ascii="Arial" w:hAnsi="Arial" w:cs="Arial"/>
          <w:b/>
        </w:rPr>
        <w:t xml:space="preserve">Job Family: </w:t>
      </w:r>
      <w:r w:rsidR="003C762B">
        <w:rPr>
          <w:rFonts w:ascii="Arial" w:hAnsi="Arial" w:cs="Arial"/>
          <w:b/>
        </w:rPr>
        <w:t>Transactional Back Office</w:t>
      </w:r>
    </w:p>
    <w:p w14:paraId="1455D586" w14:textId="77777777" w:rsidR="007D31A5" w:rsidRPr="00CC711B" w:rsidRDefault="007D31A5" w:rsidP="00B97160">
      <w:pPr>
        <w:pStyle w:val="DefaultText1"/>
        <w:jc w:val="center"/>
        <w:rPr>
          <w:rFonts w:ascii="Arial" w:hAnsi="Arial" w:cs="Arial"/>
          <w:b/>
          <w:color w:val="auto"/>
          <w:szCs w:val="24"/>
          <w:lang w:val="en-GB"/>
        </w:rPr>
      </w:pPr>
    </w:p>
    <w:p w14:paraId="5A886F67" w14:textId="77777777" w:rsidR="00D7731F" w:rsidRPr="00CC711B" w:rsidRDefault="00D7731F" w:rsidP="007D31A5">
      <w:pPr>
        <w:rPr>
          <w:rFonts w:ascii="Arial" w:hAnsi="Arial" w:cs="Arial"/>
          <w:b/>
          <w:bCs/>
        </w:rPr>
      </w:pPr>
    </w:p>
    <w:p w14:paraId="34E49A8B" w14:textId="736F8E51" w:rsidR="00D7731F" w:rsidRPr="00CC711B" w:rsidRDefault="00802AD0" w:rsidP="007D31A5">
      <w:pPr>
        <w:rPr>
          <w:rFonts w:ascii="Arial" w:hAnsi="Arial" w:cs="Arial"/>
          <w:b/>
          <w:bCs/>
          <w:u w:val="single"/>
        </w:rPr>
      </w:pPr>
      <w:r>
        <w:rPr>
          <w:rFonts w:ascii="Arial" w:hAnsi="Arial" w:cs="Arial"/>
          <w:b/>
          <w:bCs/>
          <w:u w:val="single"/>
        </w:rPr>
        <w:t>Grade 4 – Year 1</w:t>
      </w:r>
    </w:p>
    <w:p w14:paraId="541DDFF7" w14:textId="77777777" w:rsidR="0002278D" w:rsidRPr="00CC711B" w:rsidRDefault="0002278D" w:rsidP="007D31A5">
      <w:pPr>
        <w:rPr>
          <w:rFonts w:ascii="Arial" w:hAnsi="Arial" w:cs="Arial"/>
          <w:b/>
          <w:bCs/>
        </w:rPr>
      </w:pPr>
    </w:p>
    <w:p w14:paraId="3BED220A" w14:textId="0EB86C42" w:rsidR="007D31A5" w:rsidRPr="00CC711B" w:rsidRDefault="007D31A5" w:rsidP="007D31A5">
      <w:pPr>
        <w:rPr>
          <w:rFonts w:ascii="Arial" w:hAnsi="Arial" w:cs="Arial"/>
          <w:color w:val="FF0000"/>
        </w:rPr>
      </w:pPr>
      <w:r w:rsidRPr="00CC711B">
        <w:rPr>
          <w:rFonts w:ascii="Arial" w:hAnsi="Arial" w:cs="Arial"/>
          <w:b/>
          <w:bCs/>
        </w:rPr>
        <w:t xml:space="preserve">Key Role Descriptors: </w:t>
      </w:r>
    </w:p>
    <w:p w14:paraId="133FA17E" w14:textId="77777777" w:rsidR="007D31A5" w:rsidRPr="00CC711B" w:rsidRDefault="007D31A5" w:rsidP="007D31A5">
      <w:pPr>
        <w:rPr>
          <w:rFonts w:ascii="Arial" w:hAnsi="Arial" w:cs="Arial"/>
        </w:rPr>
      </w:pPr>
    </w:p>
    <w:p w14:paraId="116CCBA4" w14:textId="49BFE5A2" w:rsidR="00D50216" w:rsidRPr="00D50216" w:rsidRDefault="00D50216" w:rsidP="00D50216">
      <w:pPr>
        <w:jc w:val="both"/>
        <w:rPr>
          <w:rFonts w:ascii="Arial" w:hAnsi="Arial" w:cs="Arial"/>
        </w:rPr>
      </w:pPr>
      <w:r w:rsidRPr="00D50216">
        <w:rPr>
          <w:rFonts w:ascii="Arial" w:hAnsi="Arial" w:cs="Arial"/>
        </w:rPr>
        <w:t>The role holder will provide high quality Revenues administration services, including valuation, billin</w:t>
      </w:r>
      <w:r w:rsidR="00A36F07">
        <w:rPr>
          <w:rFonts w:ascii="Arial" w:hAnsi="Arial" w:cs="Arial"/>
        </w:rPr>
        <w:t xml:space="preserve">g and </w:t>
      </w:r>
      <w:r w:rsidRPr="00D50216">
        <w:rPr>
          <w:rFonts w:ascii="Arial" w:hAnsi="Arial" w:cs="Arial"/>
        </w:rPr>
        <w:t>tracing work for Business Rates or Council Tax, working in accordance with the relevant legislation and guidance.</w:t>
      </w:r>
    </w:p>
    <w:p w14:paraId="15CD060F" w14:textId="77777777" w:rsidR="00D50216" w:rsidRPr="00D50216" w:rsidRDefault="00D50216" w:rsidP="00D50216">
      <w:pPr>
        <w:jc w:val="both"/>
        <w:rPr>
          <w:rFonts w:ascii="Arial" w:hAnsi="Arial" w:cs="Arial"/>
        </w:rPr>
      </w:pPr>
    </w:p>
    <w:p w14:paraId="45619AED" w14:textId="756E18C1" w:rsidR="007D31A5" w:rsidRDefault="00D50216" w:rsidP="00D50216">
      <w:pPr>
        <w:jc w:val="both"/>
        <w:rPr>
          <w:rFonts w:ascii="Arial" w:hAnsi="Arial" w:cs="Arial"/>
        </w:rPr>
      </w:pPr>
      <w:r w:rsidRPr="00D50216">
        <w:rPr>
          <w:rFonts w:ascii="Arial" w:hAnsi="Arial" w:cs="Arial"/>
        </w:rPr>
        <w:t>The role holder will accurately assess and determine liability, taking into account relevant information from a range of sources and ensuring that all relevant exemptions, discounts and benefits are considered.</w:t>
      </w:r>
    </w:p>
    <w:p w14:paraId="366741DB" w14:textId="77777777" w:rsidR="00D50216" w:rsidRPr="00CC711B" w:rsidRDefault="00D50216" w:rsidP="00D50216">
      <w:pPr>
        <w:jc w:val="both"/>
        <w:rPr>
          <w:rFonts w:ascii="Arial" w:hAnsi="Arial" w:cs="Arial"/>
        </w:rPr>
      </w:pPr>
    </w:p>
    <w:p w14:paraId="4C813E8E" w14:textId="77777777" w:rsidR="007D31A5" w:rsidRPr="00CC711B" w:rsidRDefault="007D31A5" w:rsidP="00F9095D">
      <w:pPr>
        <w:jc w:val="both"/>
        <w:rPr>
          <w:rFonts w:ascii="Arial" w:hAnsi="Arial" w:cs="Arial"/>
          <w:color w:val="FF0000"/>
        </w:rPr>
      </w:pPr>
      <w:r w:rsidRPr="00CC711B">
        <w:rPr>
          <w:rFonts w:ascii="Arial" w:hAnsi="Arial" w:cs="Arial"/>
          <w:b/>
          <w:bCs/>
        </w:rPr>
        <w:t xml:space="preserve">Key Role Accountabilities: </w:t>
      </w:r>
    </w:p>
    <w:p w14:paraId="154999DE" w14:textId="77777777" w:rsidR="003E78CB" w:rsidRPr="00CC711B" w:rsidRDefault="003E78CB" w:rsidP="00F9095D">
      <w:pPr>
        <w:jc w:val="both"/>
        <w:rPr>
          <w:rFonts w:ascii="Arial" w:hAnsi="Arial" w:cs="Arial"/>
        </w:rPr>
      </w:pPr>
    </w:p>
    <w:p w14:paraId="59E995C1" w14:textId="77777777" w:rsidR="00D2292C" w:rsidRPr="00D2292C" w:rsidRDefault="00D2292C" w:rsidP="00D2292C">
      <w:pPr>
        <w:rPr>
          <w:rFonts w:ascii="Arial" w:hAnsi="Arial" w:cs="Arial"/>
        </w:rPr>
      </w:pPr>
      <w:r w:rsidRPr="00D2292C">
        <w:rPr>
          <w:rFonts w:ascii="Arial" w:hAnsi="Arial" w:cs="Arial"/>
        </w:rPr>
        <w:t>Respond efficiently and courteously to all queries and correspondence, communicating clearly and resolving all identifiable issues at the earliest opportunity.</w:t>
      </w:r>
    </w:p>
    <w:p w14:paraId="7122E154" w14:textId="77777777" w:rsidR="00D2292C" w:rsidRPr="00D2292C" w:rsidRDefault="00D2292C" w:rsidP="00D2292C">
      <w:pPr>
        <w:rPr>
          <w:rFonts w:ascii="Arial" w:hAnsi="Arial" w:cs="Arial"/>
        </w:rPr>
      </w:pPr>
    </w:p>
    <w:p w14:paraId="622B5A03" w14:textId="77777777" w:rsidR="00D2292C" w:rsidRPr="00D2292C" w:rsidRDefault="00D2292C" w:rsidP="00D2292C">
      <w:pPr>
        <w:rPr>
          <w:rFonts w:ascii="Arial" w:hAnsi="Arial" w:cs="Arial"/>
        </w:rPr>
      </w:pPr>
      <w:r w:rsidRPr="00D2292C">
        <w:rPr>
          <w:rFonts w:ascii="Arial" w:hAnsi="Arial" w:cs="Arial"/>
        </w:rPr>
        <w:t>Proactively contact customers and other stakeholders to obtain relevant information, resolve issues and maximise billing and recovery of council tax or business rates.</w:t>
      </w:r>
    </w:p>
    <w:p w14:paraId="342900BA" w14:textId="77777777" w:rsidR="00D2292C" w:rsidRPr="00D2292C" w:rsidRDefault="00D2292C" w:rsidP="00D2292C">
      <w:pPr>
        <w:rPr>
          <w:rFonts w:ascii="Arial" w:hAnsi="Arial" w:cs="Arial"/>
        </w:rPr>
      </w:pPr>
    </w:p>
    <w:p w14:paraId="240DBF08" w14:textId="77777777" w:rsidR="00D2292C" w:rsidRPr="00D2292C" w:rsidRDefault="00D2292C" w:rsidP="00D2292C">
      <w:pPr>
        <w:autoSpaceDE w:val="0"/>
        <w:autoSpaceDN w:val="0"/>
        <w:adjustRightInd w:val="0"/>
        <w:rPr>
          <w:rFonts w:ascii="Arial" w:hAnsi="Arial" w:cs="Arial"/>
          <w:lang w:eastAsia="en-GB"/>
        </w:rPr>
      </w:pPr>
      <w:r w:rsidRPr="00D2292C">
        <w:rPr>
          <w:rFonts w:ascii="Arial" w:hAnsi="Arial" w:cs="Arial"/>
          <w:lang w:eastAsia="en-GB"/>
        </w:rPr>
        <w:t xml:space="preserve">Deal appropriately with queries from chargepayers and their agents </w:t>
      </w:r>
      <w:r w:rsidRPr="00D2292C">
        <w:rPr>
          <w:rFonts w:ascii="Arial" w:hAnsi="Arial" w:cs="Arial"/>
          <w:bCs/>
          <w:lang w:eastAsia="en-GB"/>
        </w:rPr>
        <w:t>by telephone, in writing and face to face, explaining</w:t>
      </w:r>
      <w:r w:rsidRPr="00D2292C">
        <w:rPr>
          <w:rFonts w:ascii="Arial" w:hAnsi="Arial" w:cs="Arial"/>
          <w:lang w:eastAsia="en-GB"/>
        </w:rPr>
        <w:t xml:space="preserve"> all aspects of the rate account and provide information on the legislation relevant to the property/account.</w:t>
      </w:r>
    </w:p>
    <w:p w14:paraId="3E66591E" w14:textId="77777777" w:rsidR="00D2292C" w:rsidRPr="00D2292C" w:rsidRDefault="00D2292C" w:rsidP="00D2292C">
      <w:pPr>
        <w:rPr>
          <w:rFonts w:ascii="Arial" w:hAnsi="Arial" w:cs="Arial"/>
        </w:rPr>
      </w:pPr>
    </w:p>
    <w:p w14:paraId="7775AB1D" w14:textId="77777777" w:rsidR="00D2292C" w:rsidRPr="00D2292C" w:rsidRDefault="00D2292C" w:rsidP="00D2292C">
      <w:pPr>
        <w:rPr>
          <w:rFonts w:ascii="Arial" w:hAnsi="Arial" w:cs="Arial"/>
        </w:rPr>
      </w:pPr>
      <w:r w:rsidRPr="00D2292C">
        <w:rPr>
          <w:rFonts w:ascii="Arial" w:hAnsi="Arial" w:cs="Arial"/>
        </w:rPr>
        <w:t xml:space="preserve">Determine the most effective recovery actions, using discretion within agreed parameters, where appropriate and working with customers to secure appropriate instalment plans </w:t>
      </w:r>
    </w:p>
    <w:p w14:paraId="783261DB" w14:textId="77777777" w:rsidR="00D2292C" w:rsidRPr="00D2292C" w:rsidRDefault="00D2292C" w:rsidP="00D2292C">
      <w:pPr>
        <w:rPr>
          <w:rFonts w:ascii="Arial" w:hAnsi="Arial" w:cs="Arial"/>
        </w:rPr>
      </w:pPr>
    </w:p>
    <w:p w14:paraId="3FE1052C" w14:textId="77777777" w:rsidR="00D2292C" w:rsidRPr="00D2292C" w:rsidRDefault="00D2292C" w:rsidP="00D2292C">
      <w:pPr>
        <w:rPr>
          <w:rFonts w:ascii="Arial" w:hAnsi="Arial" w:cs="Arial"/>
        </w:rPr>
      </w:pPr>
      <w:r w:rsidRPr="00D2292C">
        <w:rPr>
          <w:rFonts w:ascii="Arial" w:hAnsi="Arial" w:cs="Arial"/>
        </w:rPr>
        <w:t>Update and extract information from all management information systems accurately and competently as required, providing accurate figures for the compilation of statistical reports as required.</w:t>
      </w:r>
    </w:p>
    <w:p w14:paraId="36903124" w14:textId="77777777" w:rsidR="00D2292C" w:rsidRPr="00D2292C" w:rsidRDefault="00D2292C" w:rsidP="00D2292C">
      <w:pPr>
        <w:rPr>
          <w:rFonts w:ascii="Arial" w:hAnsi="Arial" w:cs="Arial"/>
        </w:rPr>
      </w:pPr>
    </w:p>
    <w:p w14:paraId="54BA08D8" w14:textId="679EAD4E" w:rsidR="00D2292C" w:rsidRPr="00D2292C" w:rsidRDefault="00D2292C" w:rsidP="00D2292C">
      <w:pPr>
        <w:rPr>
          <w:rFonts w:ascii="Arial" w:hAnsi="Arial" w:cs="Arial"/>
          <w:color w:val="000000"/>
          <w:lang w:eastAsia="en-GB"/>
        </w:rPr>
      </w:pPr>
      <w:r w:rsidRPr="00D2292C">
        <w:rPr>
          <w:rFonts w:ascii="Arial" w:hAnsi="Arial" w:cs="Arial"/>
          <w:color w:val="000000"/>
          <w:lang w:eastAsia="en-GB"/>
        </w:rPr>
        <w:t xml:space="preserve">Have a personal commitment to continuous </w:t>
      </w:r>
      <w:r w:rsidR="00A36F07" w:rsidRPr="00D2292C">
        <w:rPr>
          <w:rFonts w:ascii="Arial" w:hAnsi="Arial" w:cs="Arial"/>
          <w:color w:val="000000"/>
          <w:lang w:eastAsia="en-GB"/>
        </w:rPr>
        <w:t>self-development</w:t>
      </w:r>
      <w:r w:rsidRPr="00D2292C">
        <w:rPr>
          <w:rFonts w:ascii="Arial" w:hAnsi="Arial" w:cs="Arial"/>
          <w:color w:val="000000"/>
          <w:lang w:eastAsia="en-GB"/>
        </w:rPr>
        <w:t xml:space="preserve"> and service improvement.</w:t>
      </w:r>
    </w:p>
    <w:p w14:paraId="7FF22D57" w14:textId="77777777" w:rsidR="00D2292C" w:rsidRPr="00D2292C" w:rsidRDefault="00D2292C" w:rsidP="00D2292C">
      <w:pPr>
        <w:rPr>
          <w:rFonts w:ascii="Arial" w:hAnsi="Arial" w:cs="Arial"/>
          <w:color w:val="000000"/>
          <w:lang w:eastAsia="en-GB"/>
        </w:rPr>
      </w:pPr>
    </w:p>
    <w:p w14:paraId="08C271DF" w14:textId="77777777" w:rsidR="00D2292C" w:rsidRPr="00D2292C" w:rsidRDefault="00D2292C" w:rsidP="00D2292C">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color w:val="000000"/>
          <w:lang w:eastAsia="en-GB"/>
        </w:rPr>
      </w:pPr>
      <w:r w:rsidRPr="00D2292C">
        <w:rPr>
          <w:rFonts w:ascii="Arial" w:hAnsi="Arial" w:cs="Arial"/>
          <w:color w:val="000000"/>
          <w:lang w:eastAsia="en-GB"/>
        </w:rPr>
        <w:t>Through personal example, open commitment and clear action, ensure diversity is positively valued, resulting in equal access and treatment in employment, service delivery and communications.</w:t>
      </w:r>
    </w:p>
    <w:p w14:paraId="1992D6D0" w14:textId="77777777" w:rsidR="005D17DA" w:rsidRPr="00CC711B" w:rsidRDefault="005D17DA" w:rsidP="005D17DA">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C711B">
        <w:rPr>
          <w:rFonts w:ascii="Arial" w:hAnsi="Arial" w:cs="Arial"/>
        </w:rPr>
        <w:t> </w:t>
      </w:r>
    </w:p>
    <w:p w14:paraId="3147982B" w14:textId="77777777" w:rsidR="005D17DA" w:rsidRPr="00CC711B" w:rsidRDefault="005D17DA" w:rsidP="005D17DA">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C711B">
        <w:rPr>
          <w:rFonts w:ascii="Arial" w:hAnsi="Arial" w:cs="Arial"/>
          <w:b/>
          <w:bCs/>
        </w:rPr>
        <w:lastRenderedPageBreak/>
        <w:t>Where the roleholder is disabled every effort will be made to supply all necessary aids, adaptations or equipment to allow them to carry out all the duties of the role.  If, however, a certain task proves to be unachievable, job redesign will be given full consideration. </w:t>
      </w:r>
      <w:r w:rsidRPr="00CC711B">
        <w:rPr>
          <w:rFonts w:ascii="Arial" w:hAnsi="Arial" w:cs="Arial"/>
        </w:rPr>
        <w:t> </w:t>
      </w:r>
    </w:p>
    <w:p w14:paraId="62785F0D" w14:textId="3EE357CE" w:rsidR="00D7731F" w:rsidRPr="00CC711B" w:rsidRDefault="00D7731F" w:rsidP="00F9095D">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eastAsia="en-GB"/>
        </w:rPr>
      </w:pPr>
    </w:p>
    <w:p w14:paraId="32AC4AC2" w14:textId="119BD2DD" w:rsidR="00D7731F" w:rsidRPr="00CC711B" w:rsidRDefault="00D7731F" w:rsidP="00F9095D">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u w:val="single"/>
          <w:lang w:eastAsia="en-GB"/>
        </w:rPr>
      </w:pPr>
      <w:r w:rsidRPr="00CC711B">
        <w:rPr>
          <w:rFonts w:ascii="Arial" w:hAnsi="Arial" w:cs="Arial"/>
          <w:b/>
          <w:bCs/>
          <w:u w:val="single"/>
          <w:lang w:eastAsia="en-GB"/>
        </w:rPr>
        <w:t>Grade 5</w:t>
      </w:r>
      <w:r w:rsidR="00F37028" w:rsidRPr="00CC711B">
        <w:rPr>
          <w:rFonts w:ascii="Arial" w:hAnsi="Arial" w:cs="Arial"/>
          <w:b/>
          <w:bCs/>
          <w:u w:val="single"/>
          <w:lang w:eastAsia="en-GB"/>
        </w:rPr>
        <w:t xml:space="preserve"> – Year </w:t>
      </w:r>
      <w:r w:rsidR="00E41CCB">
        <w:rPr>
          <w:rFonts w:ascii="Arial" w:hAnsi="Arial" w:cs="Arial"/>
          <w:b/>
          <w:bCs/>
          <w:u w:val="single"/>
          <w:lang w:eastAsia="en-GB"/>
        </w:rPr>
        <w:t>2</w:t>
      </w:r>
    </w:p>
    <w:p w14:paraId="46FA6318" w14:textId="77777777" w:rsidR="0002278D" w:rsidRPr="00CC711B" w:rsidRDefault="0002278D" w:rsidP="00D7731F">
      <w:pPr>
        <w:rPr>
          <w:rFonts w:ascii="Arial" w:hAnsi="Arial" w:cs="Arial"/>
          <w:b/>
          <w:bCs/>
        </w:rPr>
      </w:pPr>
    </w:p>
    <w:p w14:paraId="6FB6C256" w14:textId="73600DB2" w:rsidR="00D7731F" w:rsidRPr="00CC711B" w:rsidRDefault="00D7731F" w:rsidP="00D7731F">
      <w:pPr>
        <w:rPr>
          <w:rFonts w:ascii="Arial" w:hAnsi="Arial" w:cs="Arial"/>
          <w:color w:val="FF0000"/>
        </w:rPr>
      </w:pPr>
      <w:r w:rsidRPr="00CC711B">
        <w:rPr>
          <w:rFonts w:ascii="Arial" w:hAnsi="Arial" w:cs="Arial"/>
          <w:b/>
          <w:bCs/>
        </w:rPr>
        <w:t xml:space="preserve">Key Role Descriptors: </w:t>
      </w:r>
    </w:p>
    <w:p w14:paraId="0F9F5CC6" w14:textId="77777777" w:rsidR="00D7731F" w:rsidRPr="00CC711B" w:rsidRDefault="00D7731F" w:rsidP="00F9095D">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eastAsia="en-GB"/>
        </w:rPr>
      </w:pPr>
    </w:p>
    <w:p w14:paraId="07BEDA23" w14:textId="77777777" w:rsidR="00E65978" w:rsidRPr="00E65978" w:rsidRDefault="00E65978" w:rsidP="00E65978">
      <w:pPr>
        <w:jc w:val="both"/>
        <w:rPr>
          <w:rFonts w:ascii="Arial" w:hAnsi="Arial" w:cs="Arial"/>
          <w:lang w:eastAsia="en-GB"/>
        </w:rPr>
      </w:pPr>
      <w:r w:rsidRPr="00E65978">
        <w:rPr>
          <w:rFonts w:ascii="Arial" w:hAnsi="Arial" w:cs="Arial"/>
          <w:lang w:eastAsia="en-GB"/>
        </w:rPr>
        <w:t xml:space="preserve">The role holder will provide an assessment, information and advice service to customers, service users and stakeholders. </w:t>
      </w:r>
    </w:p>
    <w:p w14:paraId="3FC3332D" w14:textId="77777777" w:rsidR="00E65978" w:rsidRPr="00E65978" w:rsidRDefault="00E65978" w:rsidP="00E65978">
      <w:pPr>
        <w:jc w:val="both"/>
        <w:rPr>
          <w:rFonts w:ascii="Arial" w:hAnsi="Arial" w:cs="Arial"/>
          <w:lang w:eastAsia="en-GB"/>
        </w:rPr>
      </w:pPr>
      <w:r w:rsidRPr="00E65978">
        <w:rPr>
          <w:rFonts w:ascii="Arial" w:hAnsi="Arial" w:cs="Arial"/>
          <w:lang w:eastAsia="en-GB"/>
        </w:rPr>
        <w:t xml:space="preserve"> </w:t>
      </w:r>
    </w:p>
    <w:p w14:paraId="3E8F239C" w14:textId="77777777" w:rsidR="00E65978" w:rsidRPr="00E65978" w:rsidRDefault="00E65978" w:rsidP="00E65978">
      <w:pPr>
        <w:jc w:val="both"/>
        <w:rPr>
          <w:rFonts w:ascii="Arial" w:hAnsi="Arial" w:cs="Arial"/>
          <w:lang w:eastAsia="en-GB"/>
        </w:rPr>
      </w:pPr>
      <w:r w:rsidRPr="00E65978">
        <w:rPr>
          <w:rFonts w:ascii="Arial" w:hAnsi="Arial" w:cs="Arial"/>
          <w:lang w:eastAsia="en-GB"/>
        </w:rPr>
        <w:t xml:space="preserve">The role holder will determine the requirements and needs of service users in accordance with relevant legislation, policy and procedures, and provide advice on the most appropriate course of action. </w:t>
      </w:r>
    </w:p>
    <w:p w14:paraId="2A7D3E71" w14:textId="21D13424" w:rsidR="00D7731F" w:rsidRPr="00CC711B" w:rsidRDefault="00D7731F" w:rsidP="00D7731F">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eastAsia="en-GB"/>
        </w:rPr>
      </w:pPr>
    </w:p>
    <w:p w14:paraId="21660DAB" w14:textId="77777777" w:rsidR="00D7731F" w:rsidRPr="00CC711B" w:rsidRDefault="00D7731F" w:rsidP="00D7731F">
      <w:pPr>
        <w:jc w:val="both"/>
        <w:rPr>
          <w:rFonts w:ascii="Arial" w:hAnsi="Arial" w:cs="Arial"/>
          <w:color w:val="FF0000"/>
        </w:rPr>
      </w:pPr>
      <w:r w:rsidRPr="00CC711B">
        <w:rPr>
          <w:rFonts w:ascii="Arial" w:hAnsi="Arial" w:cs="Arial"/>
          <w:b/>
          <w:bCs/>
        </w:rPr>
        <w:t xml:space="preserve">Key Role Accountabilities: </w:t>
      </w:r>
    </w:p>
    <w:p w14:paraId="71CA20AB" w14:textId="63271C2E" w:rsidR="00D7731F" w:rsidRPr="00CC711B" w:rsidRDefault="00D7731F" w:rsidP="00D7731F">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eastAsia="en-GB"/>
        </w:rPr>
      </w:pPr>
    </w:p>
    <w:p w14:paraId="7AE588D7" w14:textId="77777777" w:rsidR="00B74F6C" w:rsidRPr="00B74F6C" w:rsidRDefault="00B74F6C" w:rsidP="00B74F6C">
      <w:pPr>
        <w:jc w:val="both"/>
        <w:rPr>
          <w:rFonts w:ascii="Arial" w:hAnsi="Arial" w:cs="Arial"/>
          <w:lang w:eastAsia="en-GB"/>
        </w:rPr>
      </w:pPr>
      <w:r w:rsidRPr="00B74F6C">
        <w:rPr>
          <w:rFonts w:ascii="Arial" w:hAnsi="Arial" w:cs="Arial"/>
          <w:lang w:eastAsia="en-GB"/>
        </w:rPr>
        <w:t xml:space="preserve">Respond to all queries from a wide range of people, including both internal and external customers, in an efficient and courteous manner, using initiative and creative skills to resolve problems. </w:t>
      </w:r>
    </w:p>
    <w:p w14:paraId="52BF9C09" w14:textId="77777777" w:rsidR="00B74F6C" w:rsidRPr="00B74F6C" w:rsidRDefault="00B74F6C" w:rsidP="00B74F6C">
      <w:pPr>
        <w:jc w:val="both"/>
        <w:rPr>
          <w:rFonts w:ascii="Arial" w:hAnsi="Arial" w:cs="Arial"/>
          <w:lang w:eastAsia="en-GB"/>
        </w:rPr>
      </w:pPr>
      <w:r w:rsidRPr="00B74F6C">
        <w:rPr>
          <w:rFonts w:ascii="Arial" w:hAnsi="Arial" w:cs="Arial"/>
          <w:lang w:eastAsia="en-GB"/>
        </w:rPr>
        <w:t xml:space="preserve"> </w:t>
      </w:r>
    </w:p>
    <w:p w14:paraId="1BD1EFE5" w14:textId="77777777" w:rsidR="00B74F6C" w:rsidRPr="00B74F6C" w:rsidRDefault="00B74F6C" w:rsidP="00B74F6C">
      <w:pPr>
        <w:jc w:val="both"/>
        <w:rPr>
          <w:rFonts w:ascii="Arial" w:hAnsi="Arial" w:cs="Arial"/>
          <w:lang w:eastAsia="en-GB"/>
        </w:rPr>
      </w:pPr>
      <w:r w:rsidRPr="00B74F6C">
        <w:rPr>
          <w:rFonts w:ascii="Arial" w:hAnsi="Arial" w:cs="Arial"/>
          <w:lang w:eastAsia="en-GB"/>
        </w:rPr>
        <w:t xml:space="preserve">Provide an accurate, efficient and prompt assessment service where appropriate, using a range of bespoke ICT systems to carry out the role.   </w:t>
      </w:r>
    </w:p>
    <w:p w14:paraId="5FECE9E0" w14:textId="77777777" w:rsidR="00B74F6C" w:rsidRPr="00B74F6C" w:rsidRDefault="00B74F6C" w:rsidP="00B74F6C">
      <w:pPr>
        <w:jc w:val="both"/>
        <w:rPr>
          <w:rFonts w:ascii="Arial" w:hAnsi="Arial" w:cs="Arial"/>
          <w:lang w:eastAsia="en-GB"/>
        </w:rPr>
      </w:pPr>
      <w:r w:rsidRPr="00B74F6C">
        <w:rPr>
          <w:rFonts w:ascii="Arial" w:hAnsi="Arial" w:cs="Arial"/>
          <w:lang w:eastAsia="en-GB"/>
        </w:rPr>
        <w:t xml:space="preserve"> </w:t>
      </w:r>
    </w:p>
    <w:p w14:paraId="1ED50D5E" w14:textId="77777777" w:rsidR="00B74F6C" w:rsidRPr="00B74F6C" w:rsidRDefault="00B74F6C" w:rsidP="00B74F6C">
      <w:pPr>
        <w:jc w:val="both"/>
        <w:rPr>
          <w:rFonts w:ascii="Arial" w:hAnsi="Arial" w:cs="Arial"/>
          <w:lang w:eastAsia="en-GB"/>
        </w:rPr>
      </w:pPr>
      <w:r w:rsidRPr="00B74F6C">
        <w:rPr>
          <w:rFonts w:ascii="Arial" w:hAnsi="Arial" w:cs="Arial"/>
          <w:lang w:eastAsia="en-GB"/>
        </w:rPr>
        <w:t xml:space="preserve">Ensure that any errors or fraudulent activity are detected and prevented, and appropriate action taken. </w:t>
      </w:r>
    </w:p>
    <w:p w14:paraId="6E6EA490" w14:textId="77777777" w:rsidR="00B74F6C" w:rsidRPr="00B74F6C" w:rsidRDefault="00B74F6C" w:rsidP="00B74F6C">
      <w:pPr>
        <w:jc w:val="both"/>
        <w:rPr>
          <w:rFonts w:ascii="Arial" w:hAnsi="Arial" w:cs="Arial"/>
          <w:lang w:eastAsia="en-GB"/>
        </w:rPr>
      </w:pPr>
      <w:r w:rsidRPr="00B74F6C">
        <w:rPr>
          <w:rFonts w:ascii="Arial" w:hAnsi="Arial" w:cs="Arial"/>
          <w:lang w:eastAsia="en-GB"/>
        </w:rPr>
        <w:t xml:space="preserve"> </w:t>
      </w:r>
    </w:p>
    <w:p w14:paraId="25AC2B37" w14:textId="77777777" w:rsidR="00B74F6C" w:rsidRPr="00B74F6C" w:rsidRDefault="00B74F6C" w:rsidP="00B74F6C">
      <w:pPr>
        <w:jc w:val="both"/>
        <w:rPr>
          <w:rFonts w:ascii="Arial" w:hAnsi="Arial" w:cs="Arial"/>
          <w:lang w:eastAsia="en-GB"/>
        </w:rPr>
      </w:pPr>
      <w:r w:rsidRPr="00B74F6C">
        <w:rPr>
          <w:rFonts w:ascii="Arial" w:hAnsi="Arial" w:cs="Arial"/>
          <w:lang w:eastAsia="en-GB"/>
        </w:rPr>
        <w:t xml:space="preserve">Ensure a “whole service approach” is taken, working closely with colleagues in other parts of the service to ensure correct liability and to prevent recovery action where appropriate.  </w:t>
      </w:r>
    </w:p>
    <w:p w14:paraId="59029D0B" w14:textId="77777777" w:rsidR="00B74F6C" w:rsidRPr="00B74F6C" w:rsidRDefault="00B74F6C" w:rsidP="00B74F6C">
      <w:pPr>
        <w:jc w:val="both"/>
        <w:rPr>
          <w:rFonts w:ascii="Arial" w:hAnsi="Arial" w:cs="Arial"/>
          <w:lang w:eastAsia="en-GB"/>
        </w:rPr>
      </w:pPr>
      <w:r w:rsidRPr="00B74F6C">
        <w:rPr>
          <w:rFonts w:ascii="Arial" w:hAnsi="Arial" w:cs="Arial"/>
          <w:lang w:eastAsia="en-GB"/>
        </w:rPr>
        <w:t xml:space="preserve"> </w:t>
      </w:r>
    </w:p>
    <w:p w14:paraId="544F9473" w14:textId="77777777" w:rsidR="00B74F6C" w:rsidRPr="00B74F6C" w:rsidRDefault="00B74F6C" w:rsidP="00B74F6C">
      <w:pPr>
        <w:jc w:val="both"/>
        <w:rPr>
          <w:rFonts w:ascii="Arial" w:hAnsi="Arial" w:cs="Arial"/>
          <w:lang w:eastAsia="en-GB"/>
        </w:rPr>
      </w:pPr>
      <w:r w:rsidRPr="00B74F6C">
        <w:rPr>
          <w:rFonts w:ascii="Arial" w:hAnsi="Arial" w:cs="Arial"/>
          <w:lang w:eastAsia="en-GB"/>
        </w:rPr>
        <w:t xml:space="preserve">Accurately capture data and information using management information systems enabling the Council to achieve local and national performance targets. </w:t>
      </w:r>
    </w:p>
    <w:p w14:paraId="0BFED75F" w14:textId="77777777" w:rsidR="00B74F6C" w:rsidRPr="00B74F6C" w:rsidRDefault="00B74F6C" w:rsidP="00B74F6C">
      <w:pPr>
        <w:jc w:val="both"/>
        <w:rPr>
          <w:rFonts w:ascii="Arial" w:hAnsi="Arial" w:cs="Arial"/>
          <w:lang w:eastAsia="en-GB"/>
        </w:rPr>
      </w:pPr>
      <w:r w:rsidRPr="00B74F6C">
        <w:rPr>
          <w:rFonts w:ascii="Arial" w:hAnsi="Arial" w:cs="Arial"/>
          <w:lang w:eastAsia="en-GB"/>
        </w:rPr>
        <w:t xml:space="preserve"> </w:t>
      </w:r>
    </w:p>
    <w:p w14:paraId="4A9917F3" w14:textId="77777777" w:rsidR="00B74F6C" w:rsidRPr="00B74F6C" w:rsidRDefault="00B74F6C" w:rsidP="00B74F6C">
      <w:pPr>
        <w:jc w:val="both"/>
        <w:rPr>
          <w:rFonts w:ascii="Arial" w:hAnsi="Arial" w:cs="Arial"/>
          <w:lang w:eastAsia="en-GB"/>
        </w:rPr>
      </w:pPr>
      <w:r w:rsidRPr="00B74F6C">
        <w:rPr>
          <w:rFonts w:ascii="Arial" w:hAnsi="Arial" w:cs="Arial"/>
          <w:lang w:eastAsia="en-GB"/>
        </w:rPr>
        <w:t xml:space="preserve">Personal commitment to continuous self development and service improvement. </w:t>
      </w:r>
    </w:p>
    <w:p w14:paraId="6E38A735" w14:textId="77777777" w:rsidR="00B74F6C" w:rsidRPr="00B74F6C" w:rsidRDefault="00B74F6C" w:rsidP="00B74F6C">
      <w:pPr>
        <w:jc w:val="both"/>
        <w:rPr>
          <w:rFonts w:ascii="Arial" w:hAnsi="Arial" w:cs="Arial"/>
          <w:lang w:eastAsia="en-GB"/>
        </w:rPr>
      </w:pPr>
      <w:r w:rsidRPr="00B74F6C">
        <w:rPr>
          <w:rFonts w:ascii="Arial" w:hAnsi="Arial" w:cs="Arial"/>
          <w:lang w:eastAsia="en-GB"/>
        </w:rPr>
        <w:t xml:space="preserve"> </w:t>
      </w:r>
    </w:p>
    <w:p w14:paraId="0E73859B" w14:textId="77777777" w:rsidR="00B74F6C" w:rsidRPr="00B74F6C" w:rsidRDefault="00B74F6C" w:rsidP="00B74F6C">
      <w:pPr>
        <w:jc w:val="both"/>
        <w:rPr>
          <w:rFonts w:ascii="Arial" w:hAnsi="Arial" w:cs="Arial"/>
          <w:lang w:eastAsia="en-GB"/>
        </w:rPr>
      </w:pPr>
      <w:r w:rsidRPr="00B74F6C">
        <w:rPr>
          <w:rFonts w:ascii="Arial" w:hAnsi="Arial" w:cs="Arial"/>
          <w:lang w:eastAsia="en-GB"/>
        </w:rPr>
        <w:t xml:space="preserve">Through personal example, open commitment and clear action, ensure diversity is positively valued, resulting in equal access and treatment in employment, service delivery and communications </w:t>
      </w:r>
    </w:p>
    <w:p w14:paraId="53017EE2" w14:textId="77777777" w:rsidR="005D17DA" w:rsidRPr="00CC711B" w:rsidRDefault="005D17DA" w:rsidP="005D17DA">
      <w:pPr>
        <w:jc w:val="both"/>
        <w:rPr>
          <w:rFonts w:ascii="Arial" w:hAnsi="Arial" w:cs="Arial"/>
          <w:lang w:eastAsia="en-GB"/>
        </w:rPr>
      </w:pPr>
      <w:r w:rsidRPr="00CC711B">
        <w:rPr>
          <w:rFonts w:ascii="Arial" w:hAnsi="Arial" w:cs="Arial"/>
          <w:lang w:eastAsia="en-GB"/>
        </w:rPr>
        <w:t> </w:t>
      </w:r>
    </w:p>
    <w:p w14:paraId="0501C442" w14:textId="5B99D7B5" w:rsidR="00DB1693" w:rsidRPr="00CC711B" w:rsidRDefault="005D17DA" w:rsidP="00DB1693">
      <w:pPr>
        <w:jc w:val="both"/>
        <w:rPr>
          <w:rFonts w:ascii="Arial" w:hAnsi="Arial" w:cs="Arial"/>
          <w:lang w:eastAsia="en-GB"/>
        </w:rPr>
      </w:pPr>
      <w:r w:rsidRPr="00CC711B">
        <w:rPr>
          <w:rFonts w:ascii="Arial" w:hAnsi="Arial" w:cs="Arial"/>
          <w:b/>
          <w:bCs/>
          <w:lang w:eastAsia="en-GB"/>
        </w:rPr>
        <w:t>Where the roleholder is disabled every effort will be made to supply all necessary aids, adaptations or equipment to allow them to carry out all the duties of the role.  If, however, a certain task proves to be unachievable, job redesign will be given full consideration.</w:t>
      </w:r>
    </w:p>
    <w:p w14:paraId="06F6481E" w14:textId="77777777" w:rsidR="00DB1693" w:rsidRDefault="00DB1693" w:rsidP="00DB1693">
      <w:pPr>
        <w:jc w:val="both"/>
        <w:rPr>
          <w:rFonts w:ascii="Arial" w:hAnsi="Arial" w:cs="Arial"/>
          <w:b/>
          <w:bCs/>
        </w:rPr>
      </w:pPr>
    </w:p>
    <w:p w14:paraId="39636525" w14:textId="77777777" w:rsidR="00B74F6C" w:rsidRDefault="00B74F6C" w:rsidP="00DB1693">
      <w:pPr>
        <w:jc w:val="both"/>
        <w:rPr>
          <w:rFonts w:ascii="Arial" w:hAnsi="Arial" w:cs="Arial"/>
          <w:b/>
          <w:bCs/>
        </w:rPr>
      </w:pPr>
    </w:p>
    <w:p w14:paraId="756E5033" w14:textId="77777777" w:rsidR="00B74F6C" w:rsidRDefault="00B74F6C" w:rsidP="00DB1693">
      <w:pPr>
        <w:jc w:val="both"/>
        <w:rPr>
          <w:rFonts w:ascii="Arial" w:hAnsi="Arial" w:cs="Arial"/>
          <w:b/>
          <w:bCs/>
        </w:rPr>
      </w:pPr>
    </w:p>
    <w:p w14:paraId="5437B7ED" w14:textId="77777777" w:rsidR="00B74F6C" w:rsidRPr="00CC711B" w:rsidRDefault="00B74F6C" w:rsidP="00DB1693">
      <w:pPr>
        <w:jc w:val="both"/>
        <w:rPr>
          <w:rFonts w:ascii="Arial" w:hAnsi="Arial" w:cs="Arial"/>
          <w:b/>
          <w:bCs/>
        </w:rPr>
      </w:pPr>
    </w:p>
    <w:p w14:paraId="4344AF12" w14:textId="77777777" w:rsidR="00DB1693" w:rsidRPr="00CC711B" w:rsidRDefault="00DB1693" w:rsidP="00DB1693">
      <w:pPr>
        <w:jc w:val="both"/>
        <w:rPr>
          <w:rFonts w:ascii="Arial" w:hAnsi="Arial" w:cs="Arial"/>
          <w:b/>
          <w:bCs/>
        </w:rPr>
      </w:pPr>
      <w:r w:rsidRPr="00CC711B">
        <w:rPr>
          <w:rFonts w:ascii="Arial" w:hAnsi="Arial" w:cs="Arial"/>
          <w:b/>
          <w:bCs/>
        </w:rPr>
        <w:lastRenderedPageBreak/>
        <w:t>Role Portfolio:</w:t>
      </w:r>
    </w:p>
    <w:p w14:paraId="0232B0B2" w14:textId="77777777" w:rsidR="00DB1693" w:rsidRPr="00CC711B" w:rsidRDefault="00DB1693" w:rsidP="00DB1693">
      <w:pPr>
        <w:jc w:val="both"/>
        <w:rPr>
          <w:rFonts w:ascii="Arial" w:hAnsi="Arial" w:cs="Arial"/>
          <w:b/>
          <w:bCs/>
        </w:rPr>
      </w:pPr>
    </w:p>
    <w:p w14:paraId="29AE9F30" w14:textId="49C9518E" w:rsidR="005B04B5" w:rsidRDefault="00DB1693" w:rsidP="00DB1693">
      <w:pPr>
        <w:jc w:val="both"/>
        <w:rPr>
          <w:rFonts w:ascii="Arial" w:hAnsi="Arial" w:cs="Arial"/>
          <w:u w:val="single"/>
        </w:rPr>
      </w:pPr>
      <w:r w:rsidRPr="00CC711B">
        <w:rPr>
          <w:rFonts w:ascii="Arial" w:hAnsi="Arial" w:cs="Arial"/>
          <w:u w:val="single"/>
        </w:rPr>
        <w:t>G</w:t>
      </w:r>
      <w:r w:rsidR="00B85A44">
        <w:rPr>
          <w:rFonts w:ascii="Arial" w:hAnsi="Arial" w:cs="Arial"/>
          <w:u w:val="single"/>
        </w:rPr>
        <w:t xml:space="preserve">rade </w:t>
      </w:r>
      <w:r w:rsidR="00B74F6C">
        <w:rPr>
          <w:rFonts w:ascii="Arial" w:hAnsi="Arial" w:cs="Arial"/>
          <w:u w:val="single"/>
        </w:rPr>
        <w:t>4</w:t>
      </w:r>
      <w:r w:rsidR="005B04B5">
        <w:rPr>
          <w:rFonts w:ascii="Arial" w:hAnsi="Arial" w:cs="Arial"/>
          <w:u w:val="single"/>
        </w:rPr>
        <w:t xml:space="preserve"> </w:t>
      </w:r>
      <w:r w:rsidRPr="00CC711B">
        <w:rPr>
          <w:rFonts w:ascii="Arial" w:hAnsi="Arial" w:cs="Arial"/>
          <w:u w:val="single"/>
        </w:rPr>
        <w:t>- Year 1</w:t>
      </w:r>
    </w:p>
    <w:p w14:paraId="621CA079" w14:textId="77777777" w:rsidR="00592385" w:rsidRDefault="00592385" w:rsidP="00DB1693">
      <w:pPr>
        <w:jc w:val="both"/>
        <w:rPr>
          <w:rFonts w:ascii="Arial" w:hAnsi="Arial" w:cs="Arial"/>
          <w:u w:val="single"/>
        </w:rPr>
      </w:pPr>
    </w:p>
    <w:p w14:paraId="5CA039DA" w14:textId="192B25FC" w:rsidR="00A87B75" w:rsidRDefault="00D20AFE" w:rsidP="00D20AFE">
      <w:pPr>
        <w:rPr>
          <w:rFonts w:ascii="Arial" w:hAnsi="Arial" w:cs="Arial"/>
        </w:rPr>
      </w:pPr>
      <w:r w:rsidRPr="00D20AFE">
        <w:rPr>
          <w:rFonts w:ascii="Arial" w:hAnsi="Arial" w:cs="Arial"/>
        </w:rPr>
        <w:t xml:space="preserve">In the first year the role is focused on the administration </w:t>
      </w:r>
      <w:r w:rsidR="0089241D">
        <w:rPr>
          <w:rFonts w:ascii="Arial" w:hAnsi="Arial" w:cs="Arial"/>
        </w:rPr>
        <w:t xml:space="preserve">and </w:t>
      </w:r>
      <w:r w:rsidRPr="00D20AFE">
        <w:rPr>
          <w:rFonts w:ascii="Arial" w:hAnsi="Arial" w:cs="Arial"/>
        </w:rPr>
        <w:t xml:space="preserve">billing of council tax. </w:t>
      </w:r>
    </w:p>
    <w:p w14:paraId="3DB19E64" w14:textId="77777777" w:rsidR="00A87B75" w:rsidRDefault="00A87B75" w:rsidP="00A87B75">
      <w:pPr>
        <w:pStyle w:val="DefaultText"/>
        <w:rPr>
          <w:color w:val="FF0000"/>
          <w:lang w:val="en-GB"/>
        </w:rPr>
      </w:pPr>
    </w:p>
    <w:p w14:paraId="09D84C2C" w14:textId="68AC8685" w:rsidR="00A87B75" w:rsidRPr="00E220FA" w:rsidRDefault="00A87B75" w:rsidP="00A87B75">
      <w:pPr>
        <w:pStyle w:val="DefaultText"/>
        <w:rPr>
          <w:color w:val="auto"/>
          <w:lang w:val="en-GB"/>
        </w:rPr>
      </w:pPr>
      <w:r w:rsidRPr="00E220FA">
        <w:rPr>
          <w:color w:val="auto"/>
          <w:lang w:val="en-GB"/>
        </w:rPr>
        <w:t xml:space="preserve">The position is structured around a comprehensive training pathway, including the successful completion of the Level 4 apprenticeship with the Institute of Revenues, Ratings and Valuations (IRRV). These qualifications are supported by practical experience and supervision, enabling the apprentice to apply technical knowledge to real-world Council Tax issues. </w:t>
      </w:r>
    </w:p>
    <w:p w14:paraId="0CA67393" w14:textId="77777777" w:rsidR="00A87B75" w:rsidRDefault="00A87B75" w:rsidP="00D20AFE">
      <w:pPr>
        <w:rPr>
          <w:rFonts w:ascii="Arial" w:hAnsi="Arial" w:cs="Arial"/>
        </w:rPr>
      </w:pPr>
    </w:p>
    <w:p w14:paraId="3BA959D4" w14:textId="0CB17722" w:rsidR="00A87B75" w:rsidRPr="00D20AFE" w:rsidRDefault="00D20AFE" w:rsidP="00D20AFE">
      <w:pPr>
        <w:rPr>
          <w:rFonts w:ascii="Arial" w:hAnsi="Arial" w:cs="Arial"/>
        </w:rPr>
      </w:pPr>
      <w:r>
        <w:rPr>
          <w:rFonts w:ascii="Arial" w:hAnsi="Arial" w:cs="Arial"/>
        </w:rPr>
        <w:t>The role holder will report into a Council Tax Team Leader and undertake the following range of duties.</w:t>
      </w:r>
    </w:p>
    <w:p w14:paraId="2D2147F7" w14:textId="77777777" w:rsidR="00DB1693" w:rsidRPr="00CC711B" w:rsidRDefault="00DB1693" w:rsidP="00DB1693">
      <w:pPr>
        <w:jc w:val="both"/>
        <w:rPr>
          <w:rFonts w:ascii="Arial" w:hAnsi="Arial" w:cs="Arial"/>
          <w:u w:val="single"/>
        </w:rPr>
      </w:pPr>
    </w:p>
    <w:p w14:paraId="7B76542C" w14:textId="368FF328" w:rsidR="00E56512" w:rsidRPr="00AF2853" w:rsidRDefault="00E56512" w:rsidP="00AF2853">
      <w:pPr>
        <w:pStyle w:val="ListParagraph"/>
        <w:numPr>
          <w:ilvl w:val="0"/>
          <w:numId w:val="31"/>
        </w:numPr>
        <w:rPr>
          <w:rFonts w:ascii="Arial" w:hAnsi="Arial" w:cs="Arial"/>
        </w:rPr>
      </w:pPr>
      <w:r w:rsidRPr="00AF2853">
        <w:rPr>
          <w:rFonts w:ascii="Arial" w:hAnsi="Arial" w:cs="Arial"/>
        </w:rPr>
        <w:t>Administration and billing of Council Tax, including assessment and determination of correct liability based on information from various sources and systems. </w:t>
      </w:r>
    </w:p>
    <w:p w14:paraId="05880ACF" w14:textId="4A44C43A" w:rsidR="00E56512" w:rsidRPr="00AF2853" w:rsidRDefault="00E56512" w:rsidP="00AF2853">
      <w:pPr>
        <w:pStyle w:val="ListParagraph"/>
        <w:numPr>
          <w:ilvl w:val="0"/>
          <w:numId w:val="31"/>
        </w:numPr>
        <w:rPr>
          <w:rFonts w:ascii="Arial" w:hAnsi="Arial" w:cs="Arial"/>
        </w:rPr>
      </w:pPr>
      <w:r w:rsidRPr="00AF2853">
        <w:rPr>
          <w:rFonts w:ascii="Arial" w:hAnsi="Arial" w:cs="Arial"/>
        </w:rPr>
        <w:t>Contacting </w:t>
      </w:r>
      <w:r w:rsidR="005B04B5" w:rsidRPr="00AF2853">
        <w:rPr>
          <w:rFonts w:ascii="Arial" w:hAnsi="Arial" w:cs="Arial"/>
        </w:rPr>
        <w:t>customers</w:t>
      </w:r>
      <w:r w:rsidRPr="00AF2853">
        <w:rPr>
          <w:rFonts w:ascii="Arial" w:hAnsi="Arial" w:cs="Arial"/>
        </w:rPr>
        <w:t> by phone, letter, or email to verify circumstances and gather information to determine accurate liability, in a professional, customer-focused manner. </w:t>
      </w:r>
    </w:p>
    <w:p w14:paraId="4F134D30" w14:textId="14535272" w:rsidR="00E56512" w:rsidRPr="00AF2853" w:rsidRDefault="00E56512" w:rsidP="00AF2853">
      <w:pPr>
        <w:pStyle w:val="ListParagraph"/>
        <w:numPr>
          <w:ilvl w:val="0"/>
          <w:numId w:val="31"/>
        </w:numPr>
        <w:rPr>
          <w:rFonts w:ascii="Arial" w:hAnsi="Arial" w:cs="Arial"/>
        </w:rPr>
      </w:pPr>
      <w:r w:rsidRPr="00AF2853">
        <w:rPr>
          <w:rFonts w:ascii="Arial" w:hAnsi="Arial" w:cs="Arial"/>
        </w:rPr>
        <w:t xml:space="preserve">Responding to customer </w:t>
      </w:r>
      <w:r w:rsidR="00AF2853" w:rsidRPr="00AF2853">
        <w:rPr>
          <w:rFonts w:ascii="Arial" w:hAnsi="Arial" w:cs="Arial"/>
        </w:rPr>
        <w:t xml:space="preserve">enquiries, </w:t>
      </w:r>
      <w:r w:rsidR="00AF2853">
        <w:rPr>
          <w:rFonts w:ascii="Arial" w:hAnsi="Arial" w:cs="Arial"/>
        </w:rPr>
        <w:t>including</w:t>
      </w:r>
      <w:r w:rsidRPr="00AF2853">
        <w:rPr>
          <w:rFonts w:ascii="Arial" w:hAnsi="Arial" w:cs="Arial"/>
        </w:rPr>
        <w:t xml:space="preserve"> setting up appropriate instalment plans</w:t>
      </w:r>
      <w:r w:rsidR="00AF2853">
        <w:rPr>
          <w:rFonts w:ascii="Arial" w:hAnsi="Arial" w:cs="Arial"/>
        </w:rPr>
        <w:t>, amending accounts, and sending bills.</w:t>
      </w:r>
    </w:p>
    <w:p w14:paraId="328507CD" w14:textId="77777777" w:rsidR="00E56512" w:rsidRPr="00AF2853" w:rsidRDefault="00E56512" w:rsidP="00AF2853">
      <w:pPr>
        <w:pStyle w:val="ListParagraph"/>
        <w:numPr>
          <w:ilvl w:val="0"/>
          <w:numId w:val="31"/>
        </w:numPr>
        <w:rPr>
          <w:rFonts w:ascii="Arial" w:hAnsi="Arial" w:cs="Arial"/>
        </w:rPr>
      </w:pPr>
      <w:r w:rsidRPr="00AF2853">
        <w:rPr>
          <w:rFonts w:ascii="Arial" w:hAnsi="Arial" w:cs="Arial"/>
        </w:rPr>
        <w:t>Tracing customers who have absconded using various systems and internet databases. </w:t>
      </w:r>
    </w:p>
    <w:p w14:paraId="34890363" w14:textId="77777777" w:rsidR="00E56512" w:rsidRPr="00AF2853" w:rsidRDefault="00E56512" w:rsidP="00AF2853">
      <w:pPr>
        <w:pStyle w:val="ListParagraph"/>
        <w:numPr>
          <w:ilvl w:val="0"/>
          <w:numId w:val="31"/>
        </w:numPr>
        <w:rPr>
          <w:rFonts w:ascii="Arial" w:hAnsi="Arial" w:cs="Arial"/>
        </w:rPr>
      </w:pPr>
      <w:r w:rsidRPr="00AF2853">
        <w:rPr>
          <w:rFonts w:ascii="Arial" w:hAnsi="Arial" w:cs="Arial"/>
        </w:rPr>
        <w:t>Managing a portfolio of large owners, liaising with key contacts to ensure prompt payment. </w:t>
      </w:r>
    </w:p>
    <w:p w14:paraId="0753C47C" w14:textId="77777777" w:rsidR="00E56512" w:rsidRPr="00AF2853" w:rsidRDefault="00E56512" w:rsidP="00AF2853">
      <w:pPr>
        <w:pStyle w:val="ListParagraph"/>
        <w:numPr>
          <w:ilvl w:val="0"/>
          <w:numId w:val="31"/>
        </w:numPr>
        <w:rPr>
          <w:rFonts w:ascii="Arial" w:hAnsi="Arial" w:cs="Arial"/>
        </w:rPr>
      </w:pPr>
      <w:r w:rsidRPr="00AF2853">
        <w:rPr>
          <w:rFonts w:ascii="Arial" w:hAnsi="Arial" w:cs="Arial"/>
        </w:rPr>
        <w:t>Learning, understanding, and applying complex guidance and procedures on Council Tax liability and collection, including working knowledge of Council Tax support and benefits-related issues. </w:t>
      </w:r>
    </w:p>
    <w:p w14:paraId="2AB84DCA" w14:textId="77777777" w:rsidR="00DB1693" w:rsidRPr="00CC711B" w:rsidRDefault="00DB1693" w:rsidP="00DB1693">
      <w:pPr>
        <w:jc w:val="both"/>
        <w:rPr>
          <w:rFonts w:ascii="Arial" w:hAnsi="Arial" w:cs="Arial"/>
        </w:rPr>
      </w:pPr>
    </w:p>
    <w:p w14:paraId="33D4C4F7" w14:textId="6B221F5A" w:rsidR="00DB1693" w:rsidRDefault="00DB1693" w:rsidP="00DB1693">
      <w:pPr>
        <w:jc w:val="both"/>
        <w:rPr>
          <w:rFonts w:ascii="Arial" w:hAnsi="Arial" w:cs="Arial"/>
          <w:u w:val="single"/>
        </w:rPr>
      </w:pPr>
      <w:r w:rsidRPr="00CC711B">
        <w:rPr>
          <w:rFonts w:ascii="Arial" w:hAnsi="Arial" w:cs="Arial"/>
          <w:u w:val="single"/>
        </w:rPr>
        <w:t>G</w:t>
      </w:r>
      <w:r w:rsidR="00B85A44">
        <w:rPr>
          <w:rFonts w:ascii="Arial" w:hAnsi="Arial" w:cs="Arial"/>
          <w:u w:val="single"/>
        </w:rPr>
        <w:t xml:space="preserve">rade </w:t>
      </w:r>
      <w:r w:rsidRPr="00CC711B">
        <w:rPr>
          <w:rFonts w:ascii="Arial" w:hAnsi="Arial" w:cs="Arial"/>
          <w:u w:val="single"/>
        </w:rPr>
        <w:t>5</w:t>
      </w:r>
      <w:r w:rsidR="006856DD">
        <w:rPr>
          <w:rFonts w:ascii="Arial" w:hAnsi="Arial" w:cs="Arial"/>
          <w:u w:val="single"/>
        </w:rPr>
        <w:t xml:space="preserve"> </w:t>
      </w:r>
      <w:r w:rsidRPr="00CC711B">
        <w:rPr>
          <w:rFonts w:ascii="Arial" w:hAnsi="Arial" w:cs="Arial"/>
          <w:u w:val="single"/>
        </w:rPr>
        <w:t xml:space="preserve">- Year </w:t>
      </w:r>
      <w:r w:rsidR="006856DD">
        <w:rPr>
          <w:rFonts w:ascii="Arial" w:hAnsi="Arial" w:cs="Arial"/>
          <w:u w:val="single"/>
        </w:rPr>
        <w:t>2 onwards</w:t>
      </w:r>
    </w:p>
    <w:p w14:paraId="571143CC" w14:textId="77777777" w:rsidR="00153731" w:rsidRDefault="00153731" w:rsidP="00DB1693">
      <w:pPr>
        <w:jc w:val="both"/>
        <w:rPr>
          <w:rFonts w:ascii="Arial" w:hAnsi="Arial" w:cs="Arial"/>
          <w:u w:val="single"/>
        </w:rPr>
      </w:pPr>
    </w:p>
    <w:p w14:paraId="61681C55" w14:textId="31BD9F87" w:rsidR="003E00C4" w:rsidRDefault="00153731" w:rsidP="003E00C4">
      <w:pPr>
        <w:jc w:val="both"/>
        <w:rPr>
          <w:rFonts w:ascii="Arial" w:hAnsi="Arial" w:cs="Arial"/>
        </w:rPr>
      </w:pPr>
      <w:r w:rsidRPr="00E65DAA">
        <w:rPr>
          <w:rFonts w:ascii="Arial" w:hAnsi="Arial" w:cs="Arial"/>
        </w:rPr>
        <w:t xml:space="preserve">All apprentices will work on Council Tax billing for the first year. </w:t>
      </w:r>
      <w:r w:rsidR="00E65DAA" w:rsidRPr="00E65DAA">
        <w:rPr>
          <w:rFonts w:ascii="Arial" w:hAnsi="Arial" w:cs="Arial"/>
        </w:rPr>
        <w:t>In the second ye</w:t>
      </w:r>
      <w:r w:rsidR="00E65DAA">
        <w:rPr>
          <w:rFonts w:ascii="Arial" w:hAnsi="Arial" w:cs="Arial"/>
        </w:rPr>
        <w:t xml:space="preserve">ar, </w:t>
      </w:r>
      <w:r w:rsidR="003E00C4">
        <w:rPr>
          <w:rFonts w:ascii="Arial" w:hAnsi="Arial" w:cs="Arial"/>
        </w:rPr>
        <w:t xml:space="preserve">this role will focus on the recovery and enforcement of Council Tax but the skills developed are also </w:t>
      </w:r>
      <w:r w:rsidR="007B4693">
        <w:rPr>
          <w:rFonts w:ascii="Arial" w:hAnsi="Arial" w:cs="Arial"/>
        </w:rPr>
        <w:t>applicable</w:t>
      </w:r>
      <w:r w:rsidR="003E00C4">
        <w:rPr>
          <w:rFonts w:ascii="Arial" w:hAnsi="Arial" w:cs="Arial"/>
        </w:rPr>
        <w:t xml:space="preserve"> to business rates and role holders </w:t>
      </w:r>
      <w:r w:rsidR="00192CE5">
        <w:rPr>
          <w:rFonts w:ascii="Arial" w:hAnsi="Arial" w:cs="Arial"/>
        </w:rPr>
        <w:t xml:space="preserve">may </w:t>
      </w:r>
      <w:r w:rsidR="003E00C4">
        <w:rPr>
          <w:rFonts w:ascii="Arial" w:hAnsi="Arial" w:cs="Arial"/>
        </w:rPr>
        <w:t xml:space="preserve">be deployed in </w:t>
      </w:r>
      <w:r w:rsidR="00FF14C4">
        <w:rPr>
          <w:rFonts w:ascii="Arial" w:hAnsi="Arial" w:cs="Arial"/>
        </w:rPr>
        <w:t>either</w:t>
      </w:r>
      <w:r w:rsidR="003E00C4">
        <w:rPr>
          <w:rFonts w:ascii="Arial" w:hAnsi="Arial" w:cs="Arial"/>
        </w:rPr>
        <w:t xml:space="preserve"> area.</w:t>
      </w:r>
      <w:r w:rsidR="00192CE5">
        <w:rPr>
          <w:rFonts w:ascii="Arial" w:hAnsi="Arial" w:cs="Arial"/>
        </w:rPr>
        <w:t xml:space="preserve"> </w:t>
      </w:r>
    </w:p>
    <w:p w14:paraId="70B66259" w14:textId="77777777" w:rsidR="00DB1693" w:rsidRPr="00CC711B" w:rsidRDefault="00DB1693" w:rsidP="00DB1693">
      <w:pPr>
        <w:jc w:val="both"/>
        <w:rPr>
          <w:rFonts w:ascii="Arial" w:hAnsi="Arial" w:cs="Arial"/>
          <w:u w:val="single"/>
        </w:rPr>
      </w:pPr>
    </w:p>
    <w:p w14:paraId="7DAC6115" w14:textId="55E3A650" w:rsidR="00CC711B" w:rsidRDefault="00CC711B" w:rsidP="00CC711B">
      <w:pPr>
        <w:jc w:val="both"/>
        <w:rPr>
          <w:rFonts w:ascii="Arial" w:hAnsi="Arial" w:cs="Arial"/>
        </w:rPr>
      </w:pPr>
      <w:r w:rsidRPr="00AD5719">
        <w:rPr>
          <w:rFonts w:ascii="Arial" w:hAnsi="Arial" w:cs="Arial"/>
        </w:rPr>
        <w:t xml:space="preserve">The position is structured around a comprehensive training pathway, including the successful completion of the </w:t>
      </w:r>
      <w:r w:rsidR="00317025" w:rsidRPr="00317025">
        <w:rPr>
          <w:rFonts w:ascii="Arial" w:hAnsi="Arial" w:cs="Arial"/>
        </w:rPr>
        <w:t>Level 4 apprenticeship with the Institute of Revenues, Ratings and Valuations (IRRV).</w:t>
      </w:r>
      <w:r w:rsidRPr="00AD5719">
        <w:rPr>
          <w:rFonts w:ascii="Arial" w:hAnsi="Arial" w:cs="Arial"/>
        </w:rPr>
        <w:t xml:space="preserve"> </w:t>
      </w:r>
      <w:r w:rsidR="00527FAA">
        <w:rPr>
          <w:rFonts w:ascii="Arial" w:hAnsi="Arial" w:cs="Arial"/>
        </w:rPr>
        <w:t xml:space="preserve"> </w:t>
      </w:r>
      <w:r w:rsidRPr="00AD5719">
        <w:rPr>
          <w:rFonts w:ascii="Arial" w:hAnsi="Arial" w:cs="Arial"/>
        </w:rPr>
        <w:t>Th</w:t>
      </w:r>
      <w:r w:rsidR="006856DD">
        <w:rPr>
          <w:rFonts w:ascii="Arial" w:hAnsi="Arial" w:cs="Arial"/>
        </w:rPr>
        <w:t xml:space="preserve">is </w:t>
      </w:r>
      <w:r w:rsidRPr="00AD5719">
        <w:rPr>
          <w:rFonts w:ascii="Arial" w:hAnsi="Arial" w:cs="Arial"/>
        </w:rPr>
        <w:t>qualification</w:t>
      </w:r>
      <w:r w:rsidR="006856DD">
        <w:rPr>
          <w:rFonts w:ascii="Arial" w:hAnsi="Arial" w:cs="Arial"/>
        </w:rPr>
        <w:t xml:space="preserve"> is</w:t>
      </w:r>
      <w:r w:rsidRPr="00AD5719">
        <w:rPr>
          <w:rFonts w:ascii="Arial" w:hAnsi="Arial" w:cs="Arial"/>
        </w:rPr>
        <w:t xml:space="preserve"> supported by practical experience and supervision, enabling the apprentice to apply technical knowledge to real-world </w:t>
      </w:r>
      <w:r w:rsidR="00CA56BA">
        <w:rPr>
          <w:rFonts w:ascii="Arial" w:hAnsi="Arial" w:cs="Arial"/>
        </w:rPr>
        <w:t>revenues</w:t>
      </w:r>
      <w:r w:rsidRPr="00AD5719">
        <w:rPr>
          <w:rFonts w:ascii="Arial" w:hAnsi="Arial" w:cs="Arial"/>
        </w:rPr>
        <w:t xml:space="preserve"> issues and contribute meaningfully to</w:t>
      </w:r>
      <w:r w:rsidR="00527FAA">
        <w:rPr>
          <w:rFonts w:ascii="Arial" w:hAnsi="Arial" w:cs="Arial"/>
        </w:rPr>
        <w:t xml:space="preserve"> recovery and</w:t>
      </w:r>
      <w:r w:rsidRPr="00AD5719">
        <w:rPr>
          <w:rFonts w:ascii="Arial" w:hAnsi="Arial" w:cs="Arial"/>
        </w:rPr>
        <w:t xml:space="preserve"> </w:t>
      </w:r>
      <w:r w:rsidR="00527FAA">
        <w:rPr>
          <w:rFonts w:ascii="Arial" w:hAnsi="Arial" w:cs="Arial"/>
        </w:rPr>
        <w:t>income collection for the Council</w:t>
      </w:r>
      <w:r w:rsidRPr="00AD5719">
        <w:rPr>
          <w:rFonts w:ascii="Arial" w:hAnsi="Arial" w:cs="Arial"/>
        </w:rPr>
        <w:t>.</w:t>
      </w:r>
      <w:r w:rsidR="006856DD">
        <w:rPr>
          <w:rFonts w:ascii="Arial" w:hAnsi="Arial" w:cs="Arial"/>
        </w:rPr>
        <w:t xml:space="preserve">  </w:t>
      </w:r>
    </w:p>
    <w:p w14:paraId="1B5A7C25" w14:textId="77777777" w:rsidR="008530A3" w:rsidRDefault="008530A3" w:rsidP="00CC711B">
      <w:pPr>
        <w:jc w:val="both"/>
        <w:rPr>
          <w:rFonts w:ascii="Arial" w:hAnsi="Arial" w:cs="Arial"/>
        </w:rPr>
      </w:pPr>
    </w:p>
    <w:p w14:paraId="74BDE6F5" w14:textId="61DC1B78" w:rsidR="008530A3" w:rsidRPr="00D538AE" w:rsidRDefault="004A1187" w:rsidP="00D538AE">
      <w:pPr>
        <w:rPr>
          <w:rFonts w:ascii="Arial" w:hAnsi="Arial" w:cs="Arial"/>
        </w:rPr>
      </w:pPr>
      <w:r>
        <w:rPr>
          <w:rFonts w:ascii="Arial" w:hAnsi="Arial" w:cs="Arial"/>
        </w:rPr>
        <w:t>C</w:t>
      </w:r>
      <w:r w:rsidR="008F1B45" w:rsidRPr="00D538AE">
        <w:rPr>
          <w:rFonts w:ascii="Arial" w:hAnsi="Arial" w:cs="Arial"/>
        </w:rPr>
        <w:t xml:space="preserve">andidates will be required to </w:t>
      </w:r>
      <w:r>
        <w:rPr>
          <w:rFonts w:ascii="Arial" w:hAnsi="Arial" w:cs="Arial"/>
        </w:rPr>
        <w:t xml:space="preserve">successfully </w:t>
      </w:r>
      <w:r w:rsidR="008F1B45" w:rsidRPr="00D538AE">
        <w:rPr>
          <w:rFonts w:ascii="Arial" w:hAnsi="Arial" w:cs="Arial"/>
        </w:rPr>
        <w:t>complete</w:t>
      </w:r>
      <w:r w:rsidR="00D538AE" w:rsidRPr="00D538AE">
        <w:rPr>
          <w:rFonts w:ascii="Arial" w:hAnsi="Arial" w:cs="Arial"/>
        </w:rPr>
        <w:t xml:space="preserve"> the</w:t>
      </w:r>
      <w:r w:rsidR="008F1B45" w:rsidRPr="00D538AE">
        <w:rPr>
          <w:rFonts w:ascii="Arial" w:hAnsi="Arial" w:cs="Arial"/>
        </w:rPr>
        <w:t xml:space="preserve"> </w:t>
      </w:r>
      <w:r w:rsidR="00D538AE" w:rsidRPr="00D538AE">
        <w:rPr>
          <w:rFonts w:ascii="Arial" w:hAnsi="Arial" w:cs="Arial"/>
        </w:rPr>
        <w:t xml:space="preserve">Level 4 apprenticeship </w:t>
      </w:r>
      <w:r>
        <w:rPr>
          <w:rFonts w:ascii="Arial" w:hAnsi="Arial" w:cs="Arial"/>
        </w:rPr>
        <w:t xml:space="preserve">training in order to continue to be employed within the role. </w:t>
      </w:r>
    </w:p>
    <w:p w14:paraId="1ED27FC9" w14:textId="77777777" w:rsidR="006856DD" w:rsidRDefault="006856DD" w:rsidP="00CC711B">
      <w:pPr>
        <w:jc w:val="both"/>
        <w:rPr>
          <w:rFonts w:ascii="Arial" w:hAnsi="Arial" w:cs="Arial"/>
        </w:rPr>
      </w:pPr>
    </w:p>
    <w:p w14:paraId="58938B99" w14:textId="77777777" w:rsidR="004B28EF" w:rsidRPr="00F9312A" w:rsidRDefault="004B28EF" w:rsidP="00CC711B">
      <w:pPr>
        <w:jc w:val="both"/>
        <w:rPr>
          <w:rFonts w:ascii="Arial" w:hAnsi="Arial" w:cs="Arial"/>
        </w:rPr>
      </w:pPr>
    </w:p>
    <w:p w14:paraId="478D6295" w14:textId="47094B12" w:rsidR="00F9312A" w:rsidRPr="00F9312A" w:rsidRDefault="00F9312A" w:rsidP="00F9312A">
      <w:pPr>
        <w:rPr>
          <w:rFonts w:ascii="Arial" w:hAnsi="Arial" w:cs="Arial"/>
        </w:rPr>
      </w:pPr>
      <w:r w:rsidRPr="00F9312A">
        <w:rPr>
          <w:rFonts w:ascii="Arial" w:hAnsi="Arial" w:cs="Arial"/>
        </w:rPr>
        <w:lastRenderedPageBreak/>
        <w:t xml:space="preserve">The role holder will provide a high quality and effective and supportive service using a holistic approach to maximise collection for the Revenues Service. This will include all aspects of Revenues administration including a focus on tracing, insolvency and </w:t>
      </w:r>
      <w:r w:rsidR="002C122D">
        <w:rPr>
          <w:rFonts w:ascii="Arial" w:hAnsi="Arial" w:cs="Arial"/>
        </w:rPr>
        <w:t>enforcement</w:t>
      </w:r>
      <w:r w:rsidRPr="00F9312A">
        <w:rPr>
          <w:rFonts w:ascii="Arial" w:hAnsi="Arial" w:cs="Arial"/>
        </w:rPr>
        <w:t xml:space="preserve">, working in accordance with the relevant legislation and guidance. </w:t>
      </w:r>
    </w:p>
    <w:p w14:paraId="160BD72E" w14:textId="77777777" w:rsidR="00F9312A" w:rsidRPr="00F9312A" w:rsidRDefault="00F9312A" w:rsidP="00F9312A">
      <w:pPr>
        <w:spacing w:line="259" w:lineRule="auto"/>
        <w:rPr>
          <w:rFonts w:ascii="Arial" w:hAnsi="Arial" w:cs="Arial"/>
        </w:rPr>
      </w:pPr>
      <w:r w:rsidRPr="00F9312A">
        <w:rPr>
          <w:rFonts w:ascii="Arial" w:hAnsi="Arial" w:cs="Arial"/>
          <w:b/>
        </w:rPr>
        <w:t xml:space="preserve"> </w:t>
      </w:r>
    </w:p>
    <w:p w14:paraId="5F4ACC83" w14:textId="77777777" w:rsidR="00F9312A" w:rsidRPr="00F9312A" w:rsidRDefault="00F9312A" w:rsidP="00F9312A">
      <w:pPr>
        <w:rPr>
          <w:rFonts w:ascii="Arial" w:hAnsi="Arial" w:cs="Arial"/>
        </w:rPr>
      </w:pPr>
      <w:r w:rsidRPr="00F9312A">
        <w:rPr>
          <w:rFonts w:ascii="Arial" w:hAnsi="Arial" w:cs="Arial"/>
        </w:rPr>
        <w:t xml:space="preserve">The role holder will maximise the collection of debt owed to the Revenues Service, analysing cases carefully to ensure the most effective method of collection has been used. The role holder will deal appropriately with contact from customers and their representatives by telephone, in writing and face to face, advising on payment options, negotiating payment arrangements and providing relevant Revenues legislation where applicable. </w:t>
      </w:r>
    </w:p>
    <w:p w14:paraId="53949E65" w14:textId="77777777" w:rsidR="00F9312A" w:rsidRPr="00F9312A" w:rsidRDefault="00F9312A" w:rsidP="00F9312A">
      <w:pPr>
        <w:spacing w:line="259" w:lineRule="auto"/>
        <w:rPr>
          <w:rFonts w:ascii="Arial" w:hAnsi="Arial" w:cs="Arial"/>
        </w:rPr>
      </w:pPr>
      <w:r w:rsidRPr="00F9312A">
        <w:rPr>
          <w:rFonts w:ascii="Arial" w:hAnsi="Arial" w:cs="Arial"/>
        </w:rPr>
        <w:t xml:space="preserve"> </w:t>
      </w:r>
    </w:p>
    <w:p w14:paraId="078D7C9C" w14:textId="77777777" w:rsidR="00F9312A" w:rsidRPr="00F9312A" w:rsidRDefault="00F9312A" w:rsidP="00F9312A">
      <w:pPr>
        <w:rPr>
          <w:rFonts w:ascii="Arial" w:hAnsi="Arial" w:cs="Arial"/>
        </w:rPr>
      </w:pPr>
      <w:r w:rsidRPr="00F9312A">
        <w:rPr>
          <w:rFonts w:ascii="Arial" w:hAnsi="Arial" w:cs="Arial"/>
        </w:rPr>
        <w:t xml:space="preserve">The role holder will effectively monitor and review customer accounts at various stages of recovery to ensure the method used is the most effective. The role holder will attend the Magistrates’ and County Court to assist customers with any queries they have relating to their court appearance and to support the prosecuting officer on the day. </w:t>
      </w:r>
    </w:p>
    <w:p w14:paraId="59F22012" w14:textId="77777777" w:rsidR="00F9312A" w:rsidRPr="00F9312A" w:rsidRDefault="00F9312A" w:rsidP="00F9312A">
      <w:pPr>
        <w:spacing w:line="259" w:lineRule="auto"/>
        <w:rPr>
          <w:rFonts w:ascii="Arial" w:hAnsi="Arial" w:cs="Arial"/>
        </w:rPr>
      </w:pPr>
      <w:r w:rsidRPr="00F9312A">
        <w:rPr>
          <w:rFonts w:ascii="Arial" w:hAnsi="Arial" w:cs="Arial"/>
        </w:rPr>
        <w:t xml:space="preserve"> </w:t>
      </w:r>
    </w:p>
    <w:p w14:paraId="7892C712" w14:textId="10CFFD08" w:rsidR="004B28EF" w:rsidRDefault="00F9312A" w:rsidP="002C122D">
      <w:pPr>
        <w:rPr>
          <w:rFonts w:ascii="Arial" w:hAnsi="Arial" w:cs="Arial"/>
        </w:rPr>
      </w:pPr>
      <w:r w:rsidRPr="00F9312A">
        <w:rPr>
          <w:rFonts w:ascii="Arial" w:hAnsi="Arial" w:cs="Arial"/>
        </w:rPr>
        <w:t>The role holder will prepare cases for committal</w:t>
      </w:r>
      <w:r w:rsidR="002C122D">
        <w:rPr>
          <w:rFonts w:ascii="Arial" w:hAnsi="Arial" w:cs="Arial"/>
        </w:rPr>
        <w:t xml:space="preserve">, </w:t>
      </w:r>
      <w:r w:rsidRPr="00F9312A">
        <w:rPr>
          <w:rFonts w:ascii="Arial" w:hAnsi="Arial" w:cs="Arial"/>
        </w:rPr>
        <w:t>bankruptcy</w:t>
      </w:r>
      <w:r w:rsidR="002C122D">
        <w:rPr>
          <w:rFonts w:ascii="Arial" w:hAnsi="Arial" w:cs="Arial"/>
        </w:rPr>
        <w:t xml:space="preserve"> or winding up </w:t>
      </w:r>
      <w:r w:rsidRPr="00F9312A">
        <w:rPr>
          <w:rFonts w:ascii="Arial" w:hAnsi="Arial" w:cs="Arial"/>
        </w:rPr>
        <w:t>proceedings, taking ownership of the cases and actively monitor for payment, reinstating case</w:t>
      </w:r>
      <w:r w:rsidR="002C122D">
        <w:rPr>
          <w:rFonts w:ascii="Arial" w:hAnsi="Arial" w:cs="Arial"/>
        </w:rPr>
        <w:t>s</w:t>
      </w:r>
      <w:r w:rsidRPr="00F9312A">
        <w:rPr>
          <w:rFonts w:ascii="Arial" w:hAnsi="Arial" w:cs="Arial"/>
        </w:rPr>
        <w:t xml:space="preserve"> to court where appropriate.</w:t>
      </w:r>
      <w:r w:rsidR="002C122D">
        <w:br/>
      </w:r>
      <w:r w:rsidR="002C122D">
        <w:br/>
      </w:r>
      <w:r w:rsidR="002C122D">
        <w:rPr>
          <w:rFonts w:ascii="Arial" w:hAnsi="Arial" w:cs="Arial"/>
        </w:rPr>
        <w:t>Some key responsibilities include;</w:t>
      </w:r>
    </w:p>
    <w:p w14:paraId="428FB1BC" w14:textId="77777777" w:rsidR="00AD5719" w:rsidRPr="00AD5719" w:rsidRDefault="00AD5719" w:rsidP="00CC711B">
      <w:pPr>
        <w:jc w:val="both"/>
        <w:rPr>
          <w:rFonts w:ascii="Arial" w:hAnsi="Arial" w:cs="Arial"/>
        </w:rPr>
      </w:pPr>
    </w:p>
    <w:p w14:paraId="20ACAC5D" w14:textId="77777777" w:rsidR="00C82358" w:rsidRDefault="00592385" w:rsidP="00C82358">
      <w:pPr>
        <w:pStyle w:val="ListParagraph"/>
        <w:numPr>
          <w:ilvl w:val="0"/>
          <w:numId w:val="42"/>
        </w:numPr>
        <w:rPr>
          <w:rFonts w:ascii="Arial" w:hAnsi="Arial" w:cs="Arial"/>
        </w:rPr>
      </w:pPr>
      <w:r w:rsidRPr="00C82358">
        <w:rPr>
          <w:rFonts w:ascii="Arial" w:hAnsi="Arial" w:cs="Arial"/>
        </w:rPr>
        <w:t>Administration and billing of</w:t>
      </w:r>
      <w:r w:rsidR="006856DD" w:rsidRPr="00C82358">
        <w:rPr>
          <w:rFonts w:ascii="Arial" w:hAnsi="Arial" w:cs="Arial"/>
        </w:rPr>
        <w:t xml:space="preserve"> </w:t>
      </w:r>
      <w:r w:rsidR="00C82358">
        <w:rPr>
          <w:rFonts w:ascii="Arial" w:hAnsi="Arial" w:cs="Arial"/>
        </w:rPr>
        <w:t>c</w:t>
      </w:r>
      <w:r w:rsidR="00C82358" w:rsidRPr="00C82358">
        <w:rPr>
          <w:rFonts w:ascii="Arial" w:hAnsi="Arial" w:cs="Arial"/>
        </w:rPr>
        <w:t>ouncil tax and</w:t>
      </w:r>
      <w:r w:rsidRPr="00C82358">
        <w:rPr>
          <w:rFonts w:ascii="Arial" w:hAnsi="Arial" w:cs="Arial"/>
        </w:rPr>
        <w:t xml:space="preserve"> </w:t>
      </w:r>
      <w:r w:rsidR="00C82358" w:rsidRPr="00C82358">
        <w:rPr>
          <w:rFonts w:ascii="Arial" w:hAnsi="Arial" w:cs="Arial"/>
        </w:rPr>
        <w:t>b</w:t>
      </w:r>
      <w:r w:rsidRPr="00C82358">
        <w:rPr>
          <w:rFonts w:ascii="Arial" w:hAnsi="Arial" w:cs="Arial"/>
        </w:rPr>
        <w:t xml:space="preserve">usiness </w:t>
      </w:r>
      <w:r w:rsidR="00C82358" w:rsidRPr="00C82358">
        <w:rPr>
          <w:rFonts w:ascii="Arial" w:hAnsi="Arial" w:cs="Arial"/>
        </w:rPr>
        <w:t>r</w:t>
      </w:r>
      <w:r w:rsidRPr="00C82358">
        <w:rPr>
          <w:rFonts w:ascii="Arial" w:hAnsi="Arial" w:cs="Arial"/>
        </w:rPr>
        <w:t>ates, including assessment and determination of correct liability based on</w:t>
      </w:r>
      <w:r w:rsidR="00C82358">
        <w:rPr>
          <w:rFonts w:ascii="Arial" w:hAnsi="Arial" w:cs="Arial"/>
        </w:rPr>
        <w:t xml:space="preserve"> </w:t>
      </w:r>
      <w:r w:rsidRPr="00C82358">
        <w:rPr>
          <w:rFonts w:ascii="Arial" w:hAnsi="Arial" w:cs="Arial"/>
        </w:rPr>
        <w:t xml:space="preserve">information from various sources and systems. </w:t>
      </w:r>
    </w:p>
    <w:p w14:paraId="73A510B9" w14:textId="2B203192" w:rsidR="00592385" w:rsidRPr="00C82358" w:rsidRDefault="00592385" w:rsidP="00C82358">
      <w:pPr>
        <w:pStyle w:val="ListParagraph"/>
        <w:numPr>
          <w:ilvl w:val="0"/>
          <w:numId w:val="42"/>
        </w:numPr>
        <w:rPr>
          <w:rFonts w:ascii="Arial" w:hAnsi="Arial" w:cs="Arial"/>
        </w:rPr>
      </w:pPr>
      <w:r w:rsidRPr="00C82358">
        <w:rPr>
          <w:rFonts w:ascii="Arial" w:hAnsi="Arial" w:cs="Arial"/>
        </w:rPr>
        <w:t xml:space="preserve">Learning, understanding, and applying complex guidance and procedures on </w:t>
      </w:r>
      <w:r w:rsidR="00C82358">
        <w:rPr>
          <w:rFonts w:ascii="Arial" w:hAnsi="Arial" w:cs="Arial"/>
        </w:rPr>
        <w:t>c</w:t>
      </w:r>
      <w:r w:rsidR="00C82358" w:rsidRPr="00C82358">
        <w:rPr>
          <w:rFonts w:ascii="Arial" w:hAnsi="Arial" w:cs="Arial"/>
        </w:rPr>
        <w:t xml:space="preserve">ouncil tax and business rates </w:t>
      </w:r>
      <w:r w:rsidRPr="00C82358">
        <w:rPr>
          <w:rFonts w:ascii="Arial" w:hAnsi="Arial" w:cs="Arial"/>
        </w:rPr>
        <w:t>liability and collection. </w:t>
      </w:r>
    </w:p>
    <w:p w14:paraId="1E7F6DB0" w14:textId="5866D061" w:rsidR="00592385" w:rsidRPr="00C82358" w:rsidRDefault="00592385" w:rsidP="00C82358">
      <w:pPr>
        <w:pStyle w:val="ListParagraph"/>
        <w:numPr>
          <w:ilvl w:val="0"/>
          <w:numId w:val="42"/>
        </w:numPr>
        <w:rPr>
          <w:rFonts w:ascii="Arial" w:hAnsi="Arial" w:cs="Arial"/>
        </w:rPr>
      </w:pPr>
      <w:r w:rsidRPr="00C82358">
        <w:rPr>
          <w:rFonts w:ascii="Arial" w:hAnsi="Arial" w:cs="Arial"/>
        </w:rPr>
        <w:t xml:space="preserve">Recovery of </w:t>
      </w:r>
      <w:r w:rsidR="00C82358">
        <w:rPr>
          <w:rFonts w:ascii="Arial" w:hAnsi="Arial" w:cs="Arial"/>
        </w:rPr>
        <w:t>c</w:t>
      </w:r>
      <w:r w:rsidR="00C82358" w:rsidRPr="00C82358">
        <w:rPr>
          <w:rFonts w:ascii="Arial" w:hAnsi="Arial" w:cs="Arial"/>
        </w:rPr>
        <w:t>ouncil tax and business rates</w:t>
      </w:r>
      <w:r w:rsidR="00C82358">
        <w:rPr>
          <w:rFonts w:ascii="Arial" w:hAnsi="Arial" w:cs="Arial"/>
        </w:rPr>
        <w:t xml:space="preserve"> arrears</w:t>
      </w:r>
      <w:r w:rsidRPr="00C82358">
        <w:rPr>
          <w:rFonts w:ascii="Arial" w:hAnsi="Arial" w:cs="Arial"/>
        </w:rPr>
        <w:t>, including administration of reminders and summons processes. </w:t>
      </w:r>
    </w:p>
    <w:p w14:paraId="199FC2BF" w14:textId="77777777" w:rsidR="00592385" w:rsidRPr="00C82358" w:rsidRDefault="00592385" w:rsidP="00C82358">
      <w:pPr>
        <w:pStyle w:val="ListParagraph"/>
        <w:numPr>
          <w:ilvl w:val="0"/>
          <w:numId w:val="42"/>
        </w:numPr>
        <w:rPr>
          <w:rFonts w:ascii="Arial" w:hAnsi="Arial" w:cs="Arial"/>
        </w:rPr>
      </w:pPr>
      <w:r w:rsidRPr="00C82358">
        <w:rPr>
          <w:rFonts w:ascii="Arial" w:hAnsi="Arial" w:cs="Arial"/>
        </w:rPr>
        <w:t>Determining the most appropriate recovery method when a liability order has been obtained and ensuring systems are updated correctly. </w:t>
      </w:r>
    </w:p>
    <w:p w14:paraId="20FEC9A5" w14:textId="77777777" w:rsidR="00592385" w:rsidRPr="00C82358" w:rsidRDefault="00592385" w:rsidP="00C82358">
      <w:pPr>
        <w:pStyle w:val="ListParagraph"/>
        <w:numPr>
          <w:ilvl w:val="0"/>
          <w:numId w:val="42"/>
        </w:numPr>
        <w:rPr>
          <w:rFonts w:ascii="Arial" w:hAnsi="Arial" w:cs="Arial"/>
        </w:rPr>
      </w:pPr>
      <w:r w:rsidRPr="00C82358">
        <w:rPr>
          <w:rFonts w:ascii="Arial" w:hAnsi="Arial" w:cs="Arial"/>
        </w:rPr>
        <w:t>Responding to customer contact arising from reminders, summons and other recovery actions.  Working with taxpayers to secure payment plans and using discretion to write off court costs when justified. </w:t>
      </w:r>
    </w:p>
    <w:p w14:paraId="06F8012E" w14:textId="0B6ECE9E" w:rsidR="00C82358" w:rsidRDefault="00592385" w:rsidP="00C82358">
      <w:pPr>
        <w:pStyle w:val="ListParagraph"/>
        <w:numPr>
          <w:ilvl w:val="0"/>
          <w:numId w:val="42"/>
        </w:numPr>
        <w:rPr>
          <w:rFonts w:ascii="Arial" w:hAnsi="Arial" w:cs="Arial"/>
        </w:rPr>
      </w:pPr>
      <w:r w:rsidRPr="00C82358">
        <w:rPr>
          <w:rFonts w:ascii="Arial" w:hAnsi="Arial" w:cs="Arial"/>
        </w:rPr>
        <w:t xml:space="preserve">Managing a portfolio of large debtors and proactively working to recover arrears. </w:t>
      </w:r>
      <w:r w:rsidR="009820F0">
        <w:rPr>
          <w:rFonts w:ascii="Arial" w:hAnsi="Arial" w:cs="Arial"/>
        </w:rPr>
        <w:t>This includes regular liaison with large owners and companies to manage and facilitate payments.</w:t>
      </w:r>
    </w:p>
    <w:p w14:paraId="698A7184" w14:textId="7B550043" w:rsidR="00592385" w:rsidRPr="00C82358" w:rsidRDefault="00592385" w:rsidP="00C82358">
      <w:pPr>
        <w:pStyle w:val="ListParagraph"/>
        <w:numPr>
          <w:ilvl w:val="0"/>
          <w:numId w:val="42"/>
        </w:numPr>
        <w:rPr>
          <w:rFonts w:ascii="Arial" w:hAnsi="Arial" w:cs="Arial"/>
        </w:rPr>
      </w:pPr>
      <w:r w:rsidRPr="00C82358">
        <w:rPr>
          <w:rFonts w:ascii="Arial" w:hAnsi="Arial" w:cs="Arial"/>
        </w:rPr>
        <w:t>Assessing debtor circumstances to consider whether further insolvency action is viable. </w:t>
      </w:r>
    </w:p>
    <w:p w14:paraId="7F31C617" w14:textId="77777777" w:rsidR="00592385" w:rsidRPr="00C82358" w:rsidRDefault="00592385" w:rsidP="00C82358">
      <w:pPr>
        <w:pStyle w:val="ListParagraph"/>
        <w:numPr>
          <w:ilvl w:val="0"/>
          <w:numId w:val="42"/>
        </w:numPr>
        <w:rPr>
          <w:rFonts w:ascii="Arial" w:hAnsi="Arial" w:cs="Arial"/>
        </w:rPr>
      </w:pPr>
      <w:r w:rsidRPr="00C82358">
        <w:rPr>
          <w:rFonts w:ascii="Arial" w:hAnsi="Arial" w:cs="Arial"/>
        </w:rPr>
        <w:t>The issue of attachment of earnings orders to employers, including handling correspondence and dealing with issues relating to these. </w:t>
      </w:r>
    </w:p>
    <w:p w14:paraId="33896B33" w14:textId="5650D157" w:rsidR="00592385" w:rsidRPr="00C82358" w:rsidRDefault="00592385" w:rsidP="00C82358">
      <w:pPr>
        <w:pStyle w:val="ListParagraph"/>
        <w:numPr>
          <w:ilvl w:val="0"/>
          <w:numId w:val="42"/>
        </w:numPr>
        <w:rPr>
          <w:rFonts w:ascii="Arial" w:hAnsi="Arial" w:cs="Arial"/>
        </w:rPr>
      </w:pPr>
      <w:r w:rsidRPr="00C82358">
        <w:rPr>
          <w:rFonts w:ascii="Arial" w:hAnsi="Arial" w:cs="Arial"/>
        </w:rPr>
        <w:t>The issue of attachment of benefits orders to the </w:t>
      </w:r>
      <w:r w:rsidR="009820F0" w:rsidRPr="00C82358">
        <w:rPr>
          <w:rFonts w:ascii="Arial" w:hAnsi="Arial" w:cs="Arial"/>
        </w:rPr>
        <w:t>DWP, including</w:t>
      </w:r>
      <w:r w:rsidRPr="00C82358">
        <w:rPr>
          <w:rFonts w:ascii="Arial" w:hAnsi="Arial" w:cs="Arial"/>
        </w:rPr>
        <w:t> handling correspondence and dealing with issues relating to these. </w:t>
      </w:r>
    </w:p>
    <w:p w14:paraId="39E24D55" w14:textId="3A1B0013" w:rsidR="00592385" w:rsidRPr="00C82358" w:rsidRDefault="00592385" w:rsidP="00C82358">
      <w:pPr>
        <w:pStyle w:val="ListParagraph"/>
        <w:numPr>
          <w:ilvl w:val="0"/>
          <w:numId w:val="42"/>
        </w:numPr>
        <w:rPr>
          <w:rFonts w:ascii="Arial" w:hAnsi="Arial" w:cs="Arial"/>
        </w:rPr>
      </w:pPr>
      <w:r w:rsidRPr="00C82358">
        <w:rPr>
          <w:rFonts w:ascii="Arial" w:hAnsi="Arial" w:cs="Arial"/>
        </w:rPr>
        <w:t xml:space="preserve">Administration of insolvency action, including creating referrals, undertaking vulnerability checks and equity assessments, and working directly with external solicitors to manage progression of </w:t>
      </w:r>
      <w:r w:rsidR="009820F0">
        <w:rPr>
          <w:rFonts w:ascii="Arial" w:hAnsi="Arial" w:cs="Arial"/>
        </w:rPr>
        <w:t xml:space="preserve">personal insolvency, </w:t>
      </w:r>
      <w:r w:rsidR="00D86F65">
        <w:rPr>
          <w:rFonts w:ascii="Arial" w:hAnsi="Arial" w:cs="Arial"/>
        </w:rPr>
        <w:t>charging</w:t>
      </w:r>
      <w:r w:rsidR="009820F0">
        <w:rPr>
          <w:rFonts w:ascii="Arial" w:hAnsi="Arial" w:cs="Arial"/>
        </w:rPr>
        <w:t xml:space="preserve"> orders </w:t>
      </w:r>
      <w:r w:rsidRPr="00C82358">
        <w:rPr>
          <w:rFonts w:ascii="Arial" w:hAnsi="Arial" w:cs="Arial"/>
        </w:rPr>
        <w:t>or winding-up proceedings. </w:t>
      </w:r>
    </w:p>
    <w:p w14:paraId="39BD8C7F" w14:textId="77777777" w:rsidR="00592385" w:rsidRPr="00C82358" w:rsidRDefault="00592385" w:rsidP="00C82358">
      <w:pPr>
        <w:pStyle w:val="ListParagraph"/>
        <w:numPr>
          <w:ilvl w:val="0"/>
          <w:numId w:val="42"/>
        </w:numPr>
        <w:rPr>
          <w:rFonts w:ascii="Arial" w:hAnsi="Arial" w:cs="Arial"/>
        </w:rPr>
      </w:pPr>
      <w:r w:rsidRPr="00C82358">
        <w:rPr>
          <w:rFonts w:ascii="Arial" w:hAnsi="Arial" w:cs="Arial"/>
        </w:rPr>
        <w:lastRenderedPageBreak/>
        <w:t>The updating and maintenance of the property database, including responding to and liaising with the Valuation Office Agency (VOA) and developers. </w:t>
      </w:r>
    </w:p>
    <w:p w14:paraId="37C3BD14" w14:textId="77777777" w:rsidR="00592385" w:rsidRDefault="00592385" w:rsidP="00C82358">
      <w:pPr>
        <w:pStyle w:val="ListParagraph"/>
        <w:numPr>
          <w:ilvl w:val="0"/>
          <w:numId w:val="42"/>
        </w:numPr>
        <w:rPr>
          <w:rFonts w:ascii="Arial" w:hAnsi="Arial" w:cs="Arial"/>
        </w:rPr>
      </w:pPr>
      <w:r w:rsidRPr="00C82358">
        <w:rPr>
          <w:rFonts w:ascii="Arial" w:hAnsi="Arial" w:cs="Arial"/>
        </w:rPr>
        <w:t>Administration of successful debt collection via external Enforcement Agents, including referring debts and working with agents directly to manage cases effectively. </w:t>
      </w:r>
    </w:p>
    <w:p w14:paraId="52ACD27F" w14:textId="77777777" w:rsidR="00D86F65" w:rsidRDefault="00D86F65" w:rsidP="00D86F65">
      <w:pPr>
        <w:rPr>
          <w:rFonts w:ascii="Arial" w:hAnsi="Arial" w:cs="Arial"/>
        </w:rPr>
      </w:pPr>
    </w:p>
    <w:p w14:paraId="55BD7DE2" w14:textId="619339D1" w:rsidR="00D86F65" w:rsidRDefault="00D86F65">
      <w:pPr>
        <w:rPr>
          <w:rFonts w:ascii="Arial" w:hAnsi="Arial" w:cs="Arial"/>
        </w:rPr>
      </w:pPr>
      <w:r>
        <w:rPr>
          <w:rFonts w:ascii="Arial" w:hAnsi="Arial" w:cs="Arial"/>
        </w:rPr>
        <w:br w:type="page"/>
      </w:r>
    </w:p>
    <w:p w14:paraId="1525DBFA" w14:textId="15ED245A" w:rsidR="00F550EB" w:rsidRPr="00CC711B" w:rsidRDefault="00F550EB" w:rsidP="00D7731F">
      <w:pPr>
        <w:jc w:val="both"/>
        <w:rPr>
          <w:rFonts w:ascii="Arial" w:hAnsi="Arial" w:cs="Arial"/>
          <w:b/>
          <w:bCs/>
        </w:rPr>
      </w:pPr>
      <w:r w:rsidRPr="00CC711B">
        <w:rPr>
          <w:rFonts w:ascii="Arial" w:hAnsi="Arial" w:cs="Arial"/>
          <w:b/>
          <w:u w:val="single"/>
        </w:rPr>
        <w:lastRenderedPageBreak/>
        <w:t>Key Behaviours, Skills and Technical Requirements</w:t>
      </w:r>
    </w:p>
    <w:p w14:paraId="6874B386" w14:textId="77777777" w:rsidR="00F550EB" w:rsidRPr="00CC711B" w:rsidRDefault="00F550EB" w:rsidP="00F550EB">
      <w:pPr>
        <w:rPr>
          <w:rFonts w:ascii="Arial" w:hAnsi="Arial" w:cs="Arial"/>
        </w:rPr>
      </w:pPr>
    </w:p>
    <w:p w14:paraId="6018143D" w14:textId="77777777" w:rsidR="00F550EB" w:rsidRPr="00CC711B" w:rsidRDefault="00F550EB" w:rsidP="00F550EB">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CC711B">
        <w:rPr>
          <w:rFonts w:ascii="Arial" w:hAnsi="Arial" w:cs="Arial"/>
          <w:b/>
        </w:rPr>
        <w:t>Our Manchester Behaviours</w:t>
      </w:r>
      <w:r w:rsidRPr="00CC711B">
        <w:rPr>
          <w:rFonts w:ascii="Arial" w:hAnsi="Arial" w:cs="Arial"/>
        </w:rPr>
        <w:t xml:space="preserve"> </w:t>
      </w:r>
      <w:r w:rsidRPr="00CC711B">
        <w:rPr>
          <w:rFonts w:ascii="Arial" w:hAnsi="Arial" w:cs="Arial"/>
          <w:color w:val="000000"/>
        </w:rPr>
        <w:t xml:space="preserve"> </w:t>
      </w:r>
    </w:p>
    <w:p w14:paraId="0F6919A4" w14:textId="62D1B39E" w:rsidR="006D58C8" w:rsidRDefault="006D58C8" w:rsidP="006D58C8">
      <w:pPr>
        <w:pStyle w:val="ListParagraph"/>
        <w:rPr>
          <w:rFonts w:ascii="Arial" w:hAnsi="Arial" w:cs="Arial"/>
        </w:rPr>
      </w:pPr>
    </w:p>
    <w:p w14:paraId="16CD4BF8" w14:textId="519655DE" w:rsidR="00F550EB" w:rsidRPr="006D58C8" w:rsidRDefault="00F550EB" w:rsidP="006D58C8">
      <w:pPr>
        <w:pStyle w:val="ListParagraph"/>
        <w:numPr>
          <w:ilvl w:val="0"/>
          <w:numId w:val="8"/>
        </w:numPr>
        <w:rPr>
          <w:rFonts w:ascii="Arial" w:hAnsi="Arial" w:cs="Arial"/>
        </w:rPr>
      </w:pPr>
      <w:r w:rsidRPr="006D58C8">
        <w:rPr>
          <w:rFonts w:ascii="Arial" w:hAnsi="Arial" w:cs="Arial"/>
        </w:rPr>
        <w:t>We are proud and passionate about Manchester</w:t>
      </w:r>
    </w:p>
    <w:p w14:paraId="5CE81A78" w14:textId="77777777" w:rsidR="00F550EB" w:rsidRPr="006D58C8" w:rsidRDefault="00F550EB" w:rsidP="006D58C8">
      <w:pPr>
        <w:pStyle w:val="ListParagraph"/>
        <w:numPr>
          <w:ilvl w:val="0"/>
          <w:numId w:val="8"/>
        </w:numPr>
        <w:rPr>
          <w:rFonts w:ascii="Arial" w:hAnsi="Arial" w:cs="Arial"/>
        </w:rPr>
      </w:pPr>
      <w:r w:rsidRPr="006D58C8">
        <w:rPr>
          <w:rFonts w:ascii="Arial" w:hAnsi="Arial" w:cs="Arial"/>
        </w:rPr>
        <w:t xml:space="preserve">We take time to listen and understand </w:t>
      </w:r>
    </w:p>
    <w:p w14:paraId="4F4C6255" w14:textId="77777777" w:rsidR="00F550EB" w:rsidRPr="006D58C8" w:rsidRDefault="00F550EB" w:rsidP="006D58C8">
      <w:pPr>
        <w:pStyle w:val="ListParagraph"/>
        <w:numPr>
          <w:ilvl w:val="0"/>
          <w:numId w:val="8"/>
        </w:numPr>
        <w:rPr>
          <w:rFonts w:ascii="Arial" w:hAnsi="Arial" w:cs="Arial"/>
        </w:rPr>
      </w:pPr>
      <w:r w:rsidRPr="006D58C8">
        <w:rPr>
          <w:rFonts w:ascii="Arial" w:hAnsi="Arial" w:cs="Arial"/>
        </w:rPr>
        <w:t xml:space="preserve">We ‘own it’ and we’re not afraid to try new things  </w:t>
      </w:r>
    </w:p>
    <w:p w14:paraId="40653092" w14:textId="77777777" w:rsidR="00F550EB" w:rsidRPr="006D58C8" w:rsidRDefault="00F550EB" w:rsidP="006D58C8">
      <w:pPr>
        <w:pStyle w:val="ListParagraph"/>
        <w:numPr>
          <w:ilvl w:val="0"/>
          <w:numId w:val="8"/>
        </w:numPr>
        <w:rPr>
          <w:rFonts w:ascii="Arial" w:hAnsi="Arial" w:cs="Arial"/>
        </w:rPr>
      </w:pPr>
      <w:r w:rsidRPr="006D58C8">
        <w:rPr>
          <w:rFonts w:ascii="Arial" w:hAnsi="Arial" w:cs="Arial"/>
        </w:rPr>
        <w:t>We work together and trust each other</w:t>
      </w:r>
    </w:p>
    <w:p w14:paraId="19F12AFA" w14:textId="4604C2AC" w:rsidR="28229965" w:rsidRPr="006D58C8" w:rsidRDefault="28229965" w:rsidP="006D58C8">
      <w:pPr>
        <w:pStyle w:val="ListParagraph"/>
        <w:numPr>
          <w:ilvl w:val="0"/>
          <w:numId w:val="8"/>
        </w:numPr>
        <w:rPr>
          <w:rFonts w:ascii="Arial" w:hAnsi="Arial" w:cs="Arial"/>
        </w:rPr>
      </w:pPr>
      <w:r w:rsidRPr="006D58C8">
        <w:rPr>
          <w:rFonts w:ascii="Arial" w:hAnsi="Arial" w:cs="Arial"/>
        </w:rPr>
        <w:t>We show that we value our differences and treat people fairly</w:t>
      </w:r>
    </w:p>
    <w:p w14:paraId="050514C7" w14:textId="77777777" w:rsidR="00F9095D" w:rsidRPr="00CC711B" w:rsidRDefault="00F550EB" w:rsidP="007851C0">
      <w:pPr>
        <w:tabs>
          <w:tab w:val="num" w:pos="426"/>
        </w:tabs>
        <w:rPr>
          <w:rFonts w:ascii="Arial" w:hAnsi="Arial" w:cs="Arial"/>
        </w:rPr>
      </w:pPr>
      <w:r w:rsidRPr="00CC711B">
        <w:rPr>
          <w:rFonts w:ascii="Arial" w:hAnsi="Arial" w:cs="Arial"/>
        </w:rPr>
        <w:t xml:space="preserve"> </w:t>
      </w:r>
    </w:p>
    <w:p w14:paraId="2EFAD190" w14:textId="2C0082A6" w:rsidR="00F9095D" w:rsidRPr="00CC711B" w:rsidRDefault="00F9095D" w:rsidP="007851C0">
      <w:pPr>
        <w:pBdr>
          <w:top w:val="single" w:sz="4" w:space="1" w:color="auto"/>
          <w:left w:val="single" w:sz="4" w:space="4" w:color="auto"/>
          <w:bottom w:val="single" w:sz="4" w:space="1" w:color="auto"/>
          <w:right w:val="single" w:sz="4" w:space="4" w:color="auto"/>
        </w:pBdr>
        <w:shd w:val="clear" w:color="auto" w:fill="FFFF00"/>
        <w:tabs>
          <w:tab w:val="num" w:pos="426"/>
        </w:tabs>
        <w:rPr>
          <w:rFonts w:ascii="Arial" w:hAnsi="Arial" w:cs="Arial"/>
          <w:b/>
          <w:color w:val="FF0000"/>
        </w:rPr>
      </w:pPr>
      <w:r w:rsidRPr="00CC711B">
        <w:rPr>
          <w:rFonts w:ascii="Arial" w:hAnsi="Arial" w:cs="Arial"/>
          <w:b/>
        </w:rPr>
        <w:t>Gener</w:t>
      </w:r>
      <w:r w:rsidR="003E71E0" w:rsidRPr="00CC711B">
        <w:rPr>
          <w:rFonts w:ascii="Arial" w:hAnsi="Arial" w:cs="Arial"/>
          <w:b/>
        </w:rPr>
        <w:t>ic</w:t>
      </w:r>
      <w:r w:rsidRPr="00CC711B">
        <w:rPr>
          <w:rFonts w:ascii="Arial" w:hAnsi="Arial" w:cs="Arial"/>
          <w:b/>
        </w:rPr>
        <w:t xml:space="preserve"> Skills</w:t>
      </w:r>
      <w:r w:rsidR="00D7731F" w:rsidRPr="00CC711B">
        <w:rPr>
          <w:rFonts w:ascii="Arial" w:hAnsi="Arial" w:cs="Arial"/>
          <w:b/>
        </w:rPr>
        <w:t xml:space="preserve"> – Grade </w:t>
      </w:r>
      <w:r w:rsidR="00D86F65">
        <w:rPr>
          <w:rFonts w:ascii="Arial" w:hAnsi="Arial" w:cs="Arial"/>
          <w:b/>
        </w:rPr>
        <w:t>4</w:t>
      </w:r>
    </w:p>
    <w:p w14:paraId="67464EC9" w14:textId="77777777" w:rsidR="00F9095D" w:rsidRPr="00CC711B" w:rsidRDefault="00F9095D" w:rsidP="007851C0">
      <w:pPr>
        <w:tabs>
          <w:tab w:val="num" w:pos="426"/>
        </w:tabs>
        <w:rPr>
          <w:rFonts w:ascii="Arial" w:hAnsi="Arial" w:cs="Arial"/>
        </w:rPr>
      </w:pPr>
    </w:p>
    <w:p w14:paraId="42C85DD1" w14:textId="77777777" w:rsidR="0093228B" w:rsidRPr="0093228B" w:rsidRDefault="00132AFB" w:rsidP="0093228B">
      <w:pPr>
        <w:pStyle w:val="ListParagraph"/>
        <w:numPr>
          <w:ilvl w:val="0"/>
          <w:numId w:val="19"/>
        </w:numPr>
        <w:rPr>
          <w:rFonts w:ascii="Arial" w:hAnsi="Arial" w:cs="Arial"/>
        </w:rPr>
      </w:pPr>
      <w:r w:rsidRPr="007528FF">
        <w:rPr>
          <w:rFonts w:ascii="Arial" w:hAnsi="Arial" w:cs="Arial"/>
          <w:b/>
          <w:bCs/>
        </w:rPr>
        <w:t>Communication skills</w:t>
      </w:r>
      <w:r w:rsidRPr="0093228B">
        <w:rPr>
          <w:rFonts w:ascii="Arial" w:hAnsi="Arial" w:cs="Arial"/>
        </w:rPr>
        <w:t xml:space="preserve">: </w:t>
      </w:r>
      <w:r w:rsidR="0093228B" w:rsidRPr="0093228B">
        <w:rPr>
          <w:rFonts w:ascii="Arial" w:hAnsi="Arial" w:cs="Arial"/>
        </w:rPr>
        <w:t>Ability to communicate clearly, concisely, accurately and in ways that promote understanding.</w:t>
      </w:r>
    </w:p>
    <w:p w14:paraId="671DFC6E" w14:textId="77777777" w:rsidR="003E14C2" w:rsidRPr="003E14C2" w:rsidRDefault="003E14C2" w:rsidP="003E14C2">
      <w:pPr>
        <w:numPr>
          <w:ilvl w:val="0"/>
          <w:numId w:val="19"/>
        </w:numPr>
        <w:tabs>
          <w:tab w:val="clear" w:pos="720"/>
          <w:tab w:val="num" w:pos="0"/>
        </w:tabs>
        <w:spacing w:before="100" w:beforeAutospacing="1" w:after="100" w:afterAutospacing="1"/>
        <w:rPr>
          <w:rFonts w:ascii="Arial" w:hAnsi="Arial" w:cs="Arial"/>
        </w:rPr>
      </w:pPr>
      <w:r w:rsidRPr="003E14C2">
        <w:rPr>
          <w:rFonts w:ascii="Arial" w:hAnsi="Arial" w:cs="Arial"/>
          <w:b/>
          <w:color w:val="000000"/>
        </w:rPr>
        <w:t>Analytical Skills:</w:t>
      </w:r>
      <w:r w:rsidRPr="003E14C2">
        <w:rPr>
          <w:rFonts w:ascii="Arial" w:hAnsi="Arial" w:cs="Arial"/>
          <w:color w:val="000000"/>
        </w:rPr>
        <w:t xml:space="preserve"> Ability to absorb, understand and quickly assimilate moderately complex information and concepts and compare information from a number of different sources.</w:t>
      </w:r>
    </w:p>
    <w:p w14:paraId="0469F55C" w14:textId="77777777" w:rsidR="003E14C2" w:rsidRPr="003E14C2" w:rsidRDefault="003E14C2" w:rsidP="003E14C2">
      <w:pPr>
        <w:numPr>
          <w:ilvl w:val="0"/>
          <w:numId w:val="19"/>
        </w:numPr>
        <w:tabs>
          <w:tab w:val="clear" w:pos="720"/>
          <w:tab w:val="num" w:pos="0"/>
        </w:tabs>
        <w:rPr>
          <w:rFonts w:ascii="Arial" w:hAnsi="Arial" w:cs="Arial"/>
        </w:rPr>
      </w:pPr>
      <w:r w:rsidRPr="003E14C2">
        <w:rPr>
          <w:rFonts w:ascii="Arial" w:hAnsi="Arial" w:cs="Arial"/>
          <w:b/>
        </w:rPr>
        <w:t xml:space="preserve">Problem Solving and Decision Making: </w:t>
      </w:r>
      <w:r w:rsidRPr="003E14C2">
        <w:rPr>
          <w:rFonts w:ascii="Arial" w:hAnsi="Arial" w:cs="Arial"/>
        </w:rPr>
        <w:t>Is able to make effective decisions on a day-to-day basis, taking ownership of decisions, demonstrating sound judgement in escalating issues where necessary. be logical in thinking and explain reasoning behind decisions or actions taken</w:t>
      </w:r>
    </w:p>
    <w:p w14:paraId="6FF68563" w14:textId="77777777" w:rsidR="003E14C2" w:rsidRPr="003E14C2" w:rsidRDefault="003E14C2" w:rsidP="003E14C2">
      <w:pPr>
        <w:widowControl w:val="0"/>
        <w:numPr>
          <w:ilvl w:val="0"/>
          <w:numId w:val="19"/>
        </w:numPr>
        <w:tabs>
          <w:tab w:val="clear" w:pos="720"/>
          <w:tab w:val="num" w:pos="0"/>
        </w:tabs>
        <w:autoSpaceDE w:val="0"/>
        <w:autoSpaceDN w:val="0"/>
        <w:adjustRightInd w:val="0"/>
        <w:rPr>
          <w:rFonts w:ascii="Arial" w:hAnsi="Arial" w:cs="Arial"/>
        </w:rPr>
      </w:pPr>
      <w:r w:rsidRPr="003E14C2">
        <w:rPr>
          <w:rFonts w:ascii="Arial" w:hAnsi="Arial" w:cs="Arial"/>
          <w:b/>
        </w:rPr>
        <w:t>ICT Skills:</w:t>
      </w:r>
      <w:r w:rsidRPr="003E14C2">
        <w:rPr>
          <w:rFonts w:ascii="Arial" w:hAnsi="Arial" w:cs="Arial"/>
        </w:rPr>
        <w:t xml:space="preserve"> Ability to use multiple applications, systems and associated software packages</w:t>
      </w:r>
    </w:p>
    <w:p w14:paraId="5F68254B" w14:textId="77777777" w:rsidR="003E14C2" w:rsidRPr="003E14C2" w:rsidRDefault="003E14C2" w:rsidP="003E14C2">
      <w:pPr>
        <w:numPr>
          <w:ilvl w:val="0"/>
          <w:numId w:val="19"/>
        </w:numPr>
        <w:tabs>
          <w:tab w:val="clear" w:pos="720"/>
          <w:tab w:val="num" w:pos="0"/>
        </w:tabs>
        <w:rPr>
          <w:rFonts w:ascii="Arial" w:hAnsi="Arial" w:cs="Arial"/>
        </w:rPr>
      </w:pPr>
      <w:r w:rsidRPr="003E14C2">
        <w:rPr>
          <w:rFonts w:ascii="Arial" w:hAnsi="Arial" w:cs="Arial"/>
          <w:b/>
        </w:rPr>
        <w:t>Administrative Skills</w:t>
      </w:r>
      <w:r w:rsidRPr="003E14C2">
        <w:rPr>
          <w:rFonts w:ascii="Arial" w:hAnsi="Arial" w:cs="Arial"/>
        </w:rPr>
        <w:t>: Good level of literacy and numeracy skills to undertake calculations and produce letters and other documentation</w:t>
      </w:r>
    </w:p>
    <w:p w14:paraId="4D0D1DE8" w14:textId="77777777" w:rsidR="00D7731F" w:rsidRPr="00CC711B" w:rsidRDefault="00D7731F" w:rsidP="00F9095D">
      <w:pPr>
        <w:ind w:left="360"/>
        <w:rPr>
          <w:rFonts w:ascii="Arial" w:hAnsi="Arial" w:cs="Arial"/>
        </w:rPr>
      </w:pPr>
    </w:p>
    <w:p w14:paraId="3D1A14A3" w14:textId="7B43A8B2" w:rsidR="00F9095D" w:rsidRPr="00CC711B" w:rsidRDefault="00F550EB" w:rsidP="00F9095D">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CC711B">
        <w:rPr>
          <w:rFonts w:ascii="Arial" w:hAnsi="Arial" w:cs="Arial"/>
          <w:b/>
        </w:rPr>
        <w:t>Technical R</w:t>
      </w:r>
      <w:r w:rsidR="00F9095D" w:rsidRPr="00CC711B">
        <w:rPr>
          <w:rFonts w:ascii="Arial" w:hAnsi="Arial" w:cs="Arial"/>
          <w:b/>
        </w:rPr>
        <w:t xml:space="preserve">equirements (Role Specific) </w:t>
      </w:r>
      <w:r w:rsidR="00D7731F" w:rsidRPr="00CC711B">
        <w:rPr>
          <w:rFonts w:ascii="Arial" w:hAnsi="Arial" w:cs="Arial"/>
          <w:b/>
        </w:rPr>
        <w:t xml:space="preserve">– Grade </w:t>
      </w:r>
      <w:r w:rsidR="00334035">
        <w:rPr>
          <w:rFonts w:ascii="Arial" w:hAnsi="Arial" w:cs="Arial"/>
          <w:b/>
        </w:rPr>
        <w:t>4</w:t>
      </w:r>
    </w:p>
    <w:p w14:paraId="64CCC4D1" w14:textId="77777777" w:rsidR="007851C0" w:rsidRPr="00CC711B" w:rsidRDefault="007851C0" w:rsidP="00D7731F">
      <w:pPr>
        <w:rPr>
          <w:rFonts w:ascii="Arial" w:hAnsi="Arial" w:cs="Arial"/>
          <w:bCs/>
        </w:rPr>
      </w:pPr>
    </w:p>
    <w:p w14:paraId="21B80518" w14:textId="77777777" w:rsidR="00A827C7" w:rsidRDefault="00A827C7" w:rsidP="00A827C7">
      <w:pPr>
        <w:pStyle w:val="ListParagraph"/>
        <w:numPr>
          <w:ilvl w:val="0"/>
          <w:numId w:val="8"/>
        </w:numPr>
        <w:rPr>
          <w:rFonts w:ascii="Arial" w:hAnsi="Arial" w:cs="Arial"/>
        </w:rPr>
      </w:pPr>
      <w:r w:rsidRPr="00A827C7">
        <w:rPr>
          <w:rFonts w:ascii="Arial" w:hAnsi="Arial" w:cs="Arial"/>
        </w:rPr>
        <w:t xml:space="preserve">Maths and English GCSE at Grade 5 or above (or equivalent). </w:t>
      </w:r>
    </w:p>
    <w:p w14:paraId="3C4C518F" w14:textId="4947DD2B" w:rsidR="00BD703C" w:rsidRPr="00A827C7" w:rsidRDefault="008814A4" w:rsidP="00A827C7">
      <w:pPr>
        <w:pStyle w:val="ListParagraph"/>
        <w:numPr>
          <w:ilvl w:val="0"/>
          <w:numId w:val="8"/>
        </w:numPr>
        <w:rPr>
          <w:rFonts w:ascii="Arial" w:hAnsi="Arial" w:cs="Arial"/>
        </w:rPr>
      </w:pPr>
      <w:r>
        <w:rPr>
          <w:rFonts w:ascii="Arial" w:hAnsi="Arial" w:cs="Arial"/>
        </w:rPr>
        <w:t>Willingness to undertake a BPSS check</w:t>
      </w:r>
    </w:p>
    <w:p w14:paraId="76D51871" w14:textId="77777777" w:rsidR="007851C0" w:rsidRPr="00CC711B" w:rsidRDefault="007851C0" w:rsidP="00D7731F">
      <w:pPr>
        <w:rPr>
          <w:rFonts w:ascii="Arial" w:hAnsi="Arial" w:cs="Arial"/>
          <w:bCs/>
        </w:rPr>
      </w:pPr>
    </w:p>
    <w:p w14:paraId="249E1E10" w14:textId="77777777" w:rsidR="00F9095D" w:rsidRPr="00CC711B" w:rsidRDefault="00F9095D" w:rsidP="00F9095D">
      <w:pPr>
        <w:rPr>
          <w:rFonts w:ascii="Arial" w:hAnsi="Arial" w:cs="Arial"/>
          <w:b/>
        </w:rPr>
      </w:pPr>
    </w:p>
    <w:p w14:paraId="60F42008" w14:textId="77777777" w:rsidR="00F9095D" w:rsidRPr="00CC711B" w:rsidRDefault="00F9095D" w:rsidP="00F9095D">
      <w:pPr>
        <w:rPr>
          <w:rFonts w:ascii="Arial" w:hAnsi="Arial" w:cs="Arial"/>
          <w:b/>
          <w:color w:val="FF0000"/>
        </w:rPr>
      </w:pPr>
    </w:p>
    <w:p w14:paraId="228CC6F5" w14:textId="1C2DA538" w:rsidR="007851C0" w:rsidRPr="00CC711B" w:rsidRDefault="007851C0" w:rsidP="007851C0">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CC711B">
        <w:rPr>
          <w:rFonts w:ascii="Arial" w:hAnsi="Arial" w:cs="Arial"/>
          <w:b/>
        </w:rPr>
        <w:t>Generic Skills – Grade 5</w:t>
      </w:r>
    </w:p>
    <w:p w14:paraId="107DB30B" w14:textId="77777777" w:rsidR="00F9095D" w:rsidRPr="00CC711B" w:rsidRDefault="00F9095D" w:rsidP="00F9095D">
      <w:pPr>
        <w:rPr>
          <w:rFonts w:ascii="Arial" w:hAnsi="Arial" w:cs="Arial"/>
        </w:rPr>
      </w:pPr>
    </w:p>
    <w:p w14:paraId="349D4AB2" w14:textId="77777777" w:rsidR="006D58C8" w:rsidRPr="006D58C8" w:rsidRDefault="006D58C8" w:rsidP="006D58C8">
      <w:pPr>
        <w:pStyle w:val="ListParagraph"/>
        <w:numPr>
          <w:ilvl w:val="0"/>
          <w:numId w:val="1"/>
        </w:numPr>
        <w:rPr>
          <w:rFonts w:ascii="Arial" w:hAnsi="Arial" w:cs="Arial"/>
        </w:rPr>
      </w:pPr>
      <w:r w:rsidRPr="006D58C8">
        <w:rPr>
          <w:rFonts w:ascii="Arial" w:hAnsi="Arial" w:cs="Arial"/>
          <w:b/>
        </w:rPr>
        <w:t xml:space="preserve">Communication Skills: </w:t>
      </w:r>
      <w:r w:rsidRPr="006D58C8">
        <w:rPr>
          <w:rFonts w:ascii="Arial" w:hAnsi="Arial" w:cs="Arial"/>
        </w:rPr>
        <w:t xml:space="preserve">Good literacy and numeracy skills to undertake calculations and produce letters and other documentation. Demonstrates an understanding of the views of others and communicates in a realistic and practical manner using appropriate language and medium, listen attentively to views and issues of others and responds to issues arising. </w:t>
      </w:r>
    </w:p>
    <w:p w14:paraId="11475B18" w14:textId="77777777" w:rsidR="006D58C8" w:rsidRPr="006D58C8" w:rsidRDefault="006D58C8" w:rsidP="006D58C8">
      <w:pPr>
        <w:pStyle w:val="ListParagraph"/>
        <w:numPr>
          <w:ilvl w:val="0"/>
          <w:numId w:val="1"/>
        </w:numPr>
        <w:rPr>
          <w:rFonts w:ascii="Arial" w:hAnsi="Arial" w:cs="Arial"/>
        </w:rPr>
      </w:pPr>
      <w:r w:rsidRPr="006D58C8">
        <w:rPr>
          <w:rFonts w:ascii="Arial" w:hAnsi="Arial" w:cs="Arial"/>
          <w:b/>
        </w:rPr>
        <w:t xml:space="preserve">Analytical Skills: </w:t>
      </w:r>
      <w:r w:rsidRPr="006D58C8">
        <w:rPr>
          <w:rFonts w:ascii="Arial" w:hAnsi="Arial" w:cs="Arial"/>
        </w:rPr>
        <w:t>Ability to</w:t>
      </w:r>
      <w:r w:rsidRPr="006D58C8">
        <w:rPr>
          <w:rFonts w:ascii="Arial" w:hAnsi="Arial" w:cs="Arial"/>
          <w:b/>
        </w:rPr>
        <w:t xml:space="preserve"> </w:t>
      </w:r>
      <w:r w:rsidRPr="006D58C8">
        <w:rPr>
          <w:rFonts w:ascii="Arial" w:hAnsi="Arial" w:cs="Arial"/>
        </w:rPr>
        <w:t xml:space="preserve">review, understand and quickly assimilate complex information and concepts and compare information from a number of different sources. </w:t>
      </w:r>
    </w:p>
    <w:p w14:paraId="797E65AE" w14:textId="77777777" w:rsidR="006D58C8" w:rsidRPr="006D58C8" w:rsidRDefault="006D58C8" w:rsidP="006D58C8">
      <w:pPr>
        <w:pStyle w:val="ListParagraph"/>
        <w:numPr>
          <w:ilvl w:val="0"/>
          <w:numId w:val="1"/>
        </w:numPr>
        <w:rPr>
          <w:rFonts w:ascii="Arial" w:hAnsi="Arial" w:cs="Arial"/>
        </w:rPr>
      </w:pPr>
      <w:r w:rsidRPr="006D58C8">
        <w:rPr>
          <w:rFonts w:ascii="Arial" w:hAnsi="Arial" w:cs="Arial"/>
          <w:b/>
        </w:rPr>
        <w:t xml:space="preserve">Planning and Organising Skills: </w:t>
      </w:r>
      <w:r w:rsidRPr="006D58C8">
        <w:rPr>
          <w:rFonts w:ascii="Arial" w:hAnsi="Arial" w:cs="Arial"/>
        </w:rPr>
        <w:t xml:space="preserve">Demonstrate the ability to organise multiple tasks in the most effective way and allocate time and energy according to the task complexity and priority. </w:t>
      </w:r>
    </w:p>
    <w:p w14:paraId="010FCCBC" w14:textId="77777777" w:rsidR="006D58C8" w:rsidRPr="006D58C8" w:rsidRDefault="006D58C8" w:rsidP="006D58C8">
      <w:pPr>
        <w:pStyle w:val="ListParagraph"/>
        <w:numPr>
          <w:ilvl w:val="0"/>
          <w:numId w:val="1"/>
        </w:numPr>
        <w:rPr>
          <w:rFonts w:ascii="Arial" w:hAnsi="Arial" w:cs="Arial"/>
        </w:rPr>
      </w:pPr>
      <w:r w:rsidRPr="006D58C8">
        <w:rPr>
          <w:rFonts w:ascii="Arial" w:hAnsi="Arial" w:cs="Arial"/>
          <w:b/>
        </w:rPr>
        <w:t xml:space="preserve">Problem Solving and Decision Making Skills: </w:t>
      </w:r>
      <w:r w:rsidRPr="006D58C8">
        <w:rPr>
          <w:rFonts w:ascii="Arial" w:hAnsi="Arial" w:cs="Arial"/>
        </w:rPr>
        <w:t>Is</w:t>
      </w:r>
      <w:r w:rsidRPr="006D58C8">
        <w:rPr>
          <w:rFonts w:ascii="Arial" w:hAnsi="Arial" w:cs="Arial"/>
          <w:b/>
        </w:rPr>
        <w:t xml:space="preserve"> </w:t>
      </w:r>
      <w:r w:rsidRPr="006D58C8">
        <w:rPr>
          <w:rFonts w:ascii="Arial" w:hAnsi="Arial" w:cs="Arial"/>
        </w:rPr>
        <w:t xml:space="preserve">able to make effective decisions on a day-to-day basis, taking ownership of decisions, demonstrating </w:t>
      </w:r>
      <w:r w:rsidRPr="006D58C8">
        <w:rPr>
          <w:rFonts w:ascii="Arial" w:hAnsi="Arial" w:cs="Arial"/>
        </w:rPr>
        <w:lastRenderedPageBreak/>
        <w:t xml:space="preserve">sound judgement in escalating issues where necessary, be logical in thinking and explain reasoning behind decisions or actions taken. </w:t>
      </w:r>
    </w:p>
    <w:p w14:paraId="562DF9F9" w14:textId="77777777" w:rsidR="006D58C8" w:rsidRPr="006D58C8" w:rsidRDefault="006D58C8" w:rsidP="006D58C8">
      <w:pPr>
        <w:pStyle w:val="ListParagraph"/>
        <w:numPr>
          <w:ilvl w:val="0"/>
          <w:numId w:val="1"/>
        </w:numPr>
        <w:rPr>
          <w:rFonts w:ascii="Arial" w:hAnsi="Arial" w:cs="Arial"/>
        </w:rPr>
      </w:pPr>
      <w:r w:rsidRPr="006D58C8">
        <w:rPr>
          <w:rFonts w:ascii="Arial" w:hAnsi="Arial" w:cs="Arial"/>
          <w:b/>
        </w:rPr>
        <w:t xml:space="preserve">ICT Skills: </w:t>
      </w:r>
      <w:r w:rsidRPr="006D58C8">
        <w:rPr>
          <w:rFonts w:ascii="Arial" w:hAnsi="Arial" w:cs="Arial"/>
        </w:rPr>
        <w:t xml:space="preserve">Ability to use multiple applications, systems and associated software packages. </w:t>
      </w:r>
    </w:p>
    <w:p w14:paraId="3CDBAFB5" w14:textId="77777777" w:rsidR="006D58C8" w:rsidRPr="006D58C8" w:rsidRDefault="006D58C8" w:rsidP="006D58C8">
      <w:pPr>
        <w:pStyle w:val="ListParagraph"/>
        <w:numPr>
          <w:ilvl w:val="0"/>
          <w:numId w:val="1"/>
        </w:numPr>
        <w:rPr>
          <w:rFonts w:ascii="Arial" w:hAnsi="Arial" w:cs="Arial"/>
        </w:rPr>
      </w:pPr>
      <w:r w:rsidRPr="006D58C8">
        <w:rPr>
          <w:rFonts w:ascii="Arial" w:hAnsi="Arial" w:cs="Arial"/>
          <w:b/>
        </w:rPr>
        <w:t xml:space="preserve">Administrative Skills: </w:t>
      </w:r>
      <w:r w:rsidRPr="006D58C8">
        <w:rPr>
          <w:rFonts w:ascii="Arial" w:hAnsi="Arial" w:cs="Arial"/>
        </w:rPr>
        <w:t xml:space="preserve">Good level of literacy and numeracy skills to undertake calculations and produce letters and other documentation. </w:t>
      </w:r>
    </w:p>
    <w:p w14:paraId="52F0876C" w14:textId="77777777" w:rsidR="006D58C8" w:rsidRPr="006D58C8" w:rsidRDefault="006D58C8" w:rsidP="006D58C8">
      <w:pPr>
        <w:pStyle w:val="ListParagraph"/>
        <w:numPr>
          <w:ilvl w:val="0"/>
          <w:numId w:val="1"/>
        </w:numPr>
        <w:spacing w:after="152"/>
        <w:rPr>
          <w:rFonts w:ascii="Arial" w:hAnsi="Arial" w:cs="Arial"/>
        </w:rPr>
      </w:pPr>
      <w:r w:rsidRPr="006D58C8">
        <w:rPr>
          <w:rFonts w:ascii="Arial" w:hAnsi="Arial" w:cs="Arial"/>
          <w:b/>
        </w:rPr>
        <w:t xml:space="preserve">Strategic Thinking Skills: </w:t>
      </w:r>
      <w:r w:rsidRPr="006D58C8">
        <w:rPr>
          <w:rFonts w:ascii="Arial" w:hAnsi="Arial" w:cs="Arial"/>
        </w:rPr>
        <w:t xml:space="preserve">Understands the importance of organisational strategy and how they contribute to it. </w:t>
      </w:r>
    </w:p>
    <w:p w14:paraId="78A7755B" w14:textId="77777777" w:rsidR="004F11DF" w:rsidRPr="00CC711B" w:rsidRDefault="004F11DF" w:rsidP="00C615E4">
      <w:pPr>
        <w:pStyle w:val="ListParagraph"/>
        <w:rPr>
          <w:rFonts w:ascii="Arial" w:hAnsi="Arial" w:cs="Arial"/>
        </w:rPr>
      </w:pPr>
    </w:p>
    <w:p w14:paraId="414A6232" w14:textId="77777777" w:rsidR="00F9095D" w:rsidRPr="00CC711B" w:rsidRDefault="00F9095D" w:rsidP="00F9095D">
      <w:pPr>
        <w:rPr>
          <w:rFonts w:ascii="Arial" w:hAnsi="Arial" w:cs="Arial"/>
        </w:rPr>
      </w:pPr>
    </w:p>
    <w:p w14:paraId="0CEC84BB" w14:textId="77777777" w:rsidR="007851C0" w:rsidRPr="00CC711B" w:rsidRDefault="007851C0" w:rsidP="007851C0">
      <w:pPr>
        <w:ind w:left="360"/>
        <w:rPr>
          <w:rFonts w:ascii="Arial" w:hAnsi="Arial" w:cs="Arial"/>
        </w:rPr>
      </w:pPr>
    </w:p>
    <w:p w14:paraId="68ACB619" w14:textId="67AE34A1" w:rsidR="007851C0" w:rsidRPr="00CC711B" w:rsidRDefault="007851C0" w:rsidP="007851C0">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CC711B">
        <w:rPr>
          <w:rFonts w:ascii="Arial" w:hAnsi="Arial" w:cs="Arial"/>
          <w:b/>
        </w:rPr>
        <w:t>Technical Requirements (Role Specific) – Grade 5</w:t>
      </w:r>
    </w:p>
    <w:p w14:paraId="420E245D" w14:textId="77777777" w:rsidR="00F9095D" w:rsidRPr="00CC711B" w:rsidRDefault="00F9095D" w:rsidP="00F9095D">
      <w:pPr>
        <w:rPr>
          <w:rFonts w:ascii="Arial" w:hAnsi="Arial" w:cs="Arial"/>
        </w:rPr>
      </w:pPr>
    </w:p>
    <w:p w14:paraId="039F45A4" w14:textId="5B6E3873" w:rsidR="0040576B" w:rsidRPr="0040576B" w:rsidRDefault="0040576B" w:rsidP="0040576B">
      <w:pPr>
        <w:pStyle w:val="ListParagraph"/>
        <w:keepLines/>
        <w:numPr>
          <w:ilvl w:val="0"/>
          <w:numId w:val="45"/>
        </w:numPr>
        <w:spacing w:after="160"/>
        <w:rPr>
          <w:rFonts w:ascii="Arial" w:hAnsi="Arial" w:cs="Arial"/>
        </w:rPr>
      </w:pPr>
      <w:r w:rsidRPr="0040576B">
        <w:rPr>
          <w:rFonts w:ascii="Arial" w:hAnsi="Arial" w:cs="Arial"/>
        </w:rPr>
        <w:t xml:space="preserve">Have completed at least four units of the IRRV level 4 </w:t>
      </w:r>
      <w:r w:rsidR="009E2BF1" w:rsidRPr="0040576B">
        <w:rPr>
          <w:rFonts w:ascii="Arial" w:hAnsi="Arial" w:cs="Arial"/>
        </w:rPr>
        <w:t>apprenticeship and</w:t>
      </w:r>
      <w:r w:rsidRPr="0040576B">
        <w:rPr>
          <w:rFonts w:ascii="Arial" w:hAnsi="Arial" w:cs="Arial"/>
        </w:rPr>
        <w:t xml:space="preserve"> also </w:t>
      </w:r>
      <w:r w:rsidR="009E2BF1">
        <w:rPr>
          <w:rFonts w:ascii="Arial" w:hAnsi="Arial" w:cs="Arial"/>
        </w:rPr>
        <w:t xml:space="preserve">achieved </w:t>
      </w:r>
      <w:r w:rsidRPr="0040576B">
        <w:rPr>
          <w:rFonts w:ascii="Arial" w:hAnsi="Arial" w:cs="Arial"/>
        </w:rPr>
        <w:t xml:space="preserve">minimum quality and quantity requirements. </w:t>
      </w:r>
    </w:p>
    <w:p w14:paraId="103F52F6" w14:textId="77777777" w:rsidR="0040576B" w:rsidRPr="0040576B" w:rsidRDefault="0040576B" w:rsidP="0040576B">
      <w:pPr>
        <w:pStyle w:val="ListParagraph"/>
        <w:keepLines/>
        <w:numPr>
          <w:ilvl w:val="0"/>
          <w:numId w:val="45"/>
        </w:numPr>
        <w:spacing w:after="160"/>
        <w:rPr>
          <w:rFonts w:ascii="Arial" w:hAnsi="Arial" w:cs="Arial"/>
        </w:rPr>
      </w:pPr>
      <w:r w:rsidRPr="0040576B">
        <w:rPr>
          <w:rFonts w:ascii="Arial" w:hAnsi="Arial" w:cs="Arial"/>
        </w:rPr>
        <w:t>Demonstrable knowledge of Council Tax and/or NNDR and associated legislation to the extent it can be practically applied.</w:t>
      </w:r>
    </w:p>
    <w:p w14:paraId="685E6B8D" w14:textId="77777777" w:rsidR="0040576B" w:rsidRPr="0040576B" w:rsidRDefault="0040576B" w:rsidP="0040576B">
      <w:pPr>
        <w:pStyle w:val="ListParagraph"/>
        <w:keepLines/>
        <w:numPr>
          <w:ilvl w:val="0"/>
          <w:numId w:val="45"/>
        </w:numPr>
        <w:spacing w:after="160"/>
        <w:rPr>
          <w:rFonts w:ascii="Arial" w:hAnsi="Arial" w:cs="Arial"/>
        </w:rPr>
      </w:pPr>
      <w:r w:rsidRPr="0040576B">
        <w:rPr>
          <w:rFonts w:ascii="Arial" w:hAnsi="Arial" w:cs="Arial"/>
        </w:rPr>
        <w:t>Demonstrable knowledge of debt recovery as it relates to Council Tax and/or NNDR and the legislation, policies and practices of the service that ensure income is maximised.</w:t>
      </w:r>
    </w:p>
    <w:p w14:paraId="0950E54E" w14:textId="77777777" w:rsidR="0040576B" w:rsidRPr="0040576B" w:rsidRDefault="0040576B" w:rsidP="0040576B">
      <w:pPr>
        <w:pStyle w:val="ListParagraph"/>
        <w:keepLines/>
        <w:numPr>
          <w:ilvl w:val="0"/>
          <w:numId w:val="45"/>
        </w:numPr>
        <w:spacing w:after="160"/>
        <w:rPr>
          <w:rFonts w:ascii="Arial" w:hAnsi="Arial" w:cs="Arial"/>
        </w:rPr>
      </w:pPr>
      <w:r w:rsidRPr="0040576B">
        <w:rPr>
          <w:rFonts w:ascii="Arial" w:hAnsi="Arial" w:cs="Arial"/>
        </w:rPr>
        <w:t xml:space="preserve">An understanding of the principles of data management and security </w:t>
      </w:r>
    </w:p>
    <w:p w14:paraId="2363A2E1" w14:textId="77777777" w:rsidR="00E93D68" w:rsidRPr="00CC711B" w:rsidRDefault="00E93D68" w:rsidP="00E93D68">
      <w:pPr>
        <w:rPr>
          <w:rFonts w:ascii="Arial" w:hAnsi="Arial" w:cs="Arial"/>
          <w:bCs/>
        </w:rPr>
      </w:pPr>
    </w:p>
    <w:p w14:paraId="16F119F9" w14:textId="6A1367CA" w:rsidR="001945AA" w:rsidRDefault="001945AA">
      <w:pPr>
        <w:rPr>
          <w:rFonts w:ascii="Arial" w:hAnsi="Arial" w:cs="Arial"/>
        </w:rPr>
      </w:pPr>
      <w:r>
        <w:rPr>
          <w:rFonts w:ascii="Arial" w:hAnsi="Arial" w:cs="Arial"/>
        </w:rPr>
        <w:br w:type="page"/>
      </w:r>
    </w:p>
    <w:p w14:paraId="0581AF64" w14:textId="05136791" w:rsidR="00F9095D" w:rsidRDefault="00C51624" w:rsidP="00F9095D">
      <w:pPr>
        <w:rPr>
          <w:rFonts w:ascii="Arial" w:hAnsi="Arial" w:cs="Arial"/>
          <w:b/>
          <w:bCs/>
        </w:rPr>
      </w:pPr>
      <w:r>
        <w:rPr>
          <w:rFonts w:ascii="Arial" w:hAnsi="Arial" w:cs="Arial"/>
          <w:b/>
          <w:bCs/>
        </w:rPr>
        <w:lastRenderedPageBreak/>
        <w:t xml:space="preserve">IIRV </w:t>
      </w:r>
      <w:r w:rsidR="001945AA" w:rsidRPr="00452ED1">
        <w:rPr>
          <w:rFonts w:ascii="Arial" w:hAnsi="Arial" w:cs="Arial"/>
          <w:b/>
          <w:bCs/>
        </w:rPr>
        <w:t>Apprenticeship – Program</w:t>
      </w:r>
      <w:r>
        <w:rPr>
          <w:rFonts w:ascii="Arial" w:hAnsi="Arial" w:cs="Arial"/>
          <w:b/>
          <w:bCs/>
        </w:rPr>
        <w:t>me</w:t>
      </w:r>
      <w:r w:rsidR="001945AA" w:rsidRPr="00452ED1">
        <w:rPr>
          <w:rFonts w:ascii="Arial" w:hAnsi="Arial" w:cs="Arial"/>
          <w:b/>
          <w:bCs/>
        </w:rPr>
        <w:t xml:space="preserve"> of Lear</w:t>
      </w:r>
      <w:r w:rsidR="00B1722B">
        <w:rPr>
          <w:rFonts w:ascii="Arial" w:hAnsi="Arial" w:cs="Arial"/>
          <w:b/>
          <w:bCs/>
        </w:rPr>
        <w:t>n</w:t>
      </w:r>
      <w:r w:rsidR="001945AA" w:rsidRPr="00452ED1">
        <w:rPr>
          <w:rFonts w:ascii="Arial" w:hAnsi="Arial" w:cs="Arial"/>
          <w:b/>
          <w:bCs/>
        </w:rPr>
        <w:t>ing</w:t>
      </w:r>
    </w:p>
    <w:p w14:paraId="7D8F73D7" w14:textId="77777777" w:rsidR="00452ED1" w:rsidRPr="00452ED1" w:rsidRDefault="00452ED1" w:rsidP="00452ED1"/>
    <w:p w14:paraId="3A7E23DF" w14:textId="495C7E77" w:rsidR="006A741D" w:rsidRPr="00452ED1" w:rsidRDefault="00452ED1" w:rsidP="00452ED1">
      <w:pPr>
        <w:rPr>
          <w:rFonts w:ascii="Arial" w:hAnsi="Arial" w:cs="Arial"/>
          <w:b/>
          <w:bCs/>
        </w:rPr>
      </w:pPr>
      <w:r w:rsidRPr="00452ED1">
        <w:rPr>
          <w:rFonts w:ascii="Arial" w:hAnsi="Arial" w:cs="Arial"/>
          <w:b/>
          <w:bCs/>
        </w:rPr>
        <w:t>Grade 4 – Year 1</w:t>
      </w:r>
    </w:p>
    <w:p w14:paraId="025F1B31" w14:textId="77777777" w:rsidR="00452ED1" w:rsidRDefault="00452ED1" w:rsidP="00452ED1"/>
    <w:p w14:paraId="4712991C" w14:textId="0D5E5502" w:rsidR="00A01A24" w:rsidRDefault="00452ED1" w:rsidP="00452ED1">
      <w:pPr>
        <w:rPr>
          <w:rFonts w:ascii="Arial" w:hAnsi="Arial" w:cs="Arial"/>
        </w:rPr>
      </w:pPr>
      <w:r w:rsidRPr="00B1722B">
        <w:rPr>
          <w:rFonts w:ascii="Arial" w:hAnsi="Arial" w:cs="Arial"/>
        </w:rPr>
        <w:t xml:space="preserve">During the first year, </w:t>
      </w:r>
      <w:r w:rsidR="00FD7070">
        <w:rPr>
          <w:rFonts w:ascii="Arial" w:hAnsi="Arial" w:cs="Arial"/>
        </w:rPr>
        <w:t>apprentices</w:t>
      </w:r>
      <w:r w:rsidR="00B1722B" w:rsidRPr="00B1722B">
        <w:rPr>
          <w:rFonts w:ascii="Arial" w:hAnsi="Arial" w:cs="Arial"/>
        </w:rPr>
        <w:t xml:space="preserve"> </w:t>
      </w:r>
      <w:r w:rsidR="00FD7070">
        <w:rPr>
          <w:rFonts w:ascii="Arial" w:hAnsi="Arial" w:cs="Arial"/>
        </w:rPr>
        <w:t xml:space="preserve">are </w:t>
      </w:r>
      <w:r w:rsidR="0054709E">
        <w:rPr>
          <w:rFonts w:ascii="Arial" w:hAnsi="Arial" w:cs="Arial"/>
        </w:rPr>
        <w:t>required</w:t>
      </w:r>
      <w:r w:rsidR="00B1722B" w:rsidRPr="00B1722B">
        <w:rPr>
          <w:rFonts w:ascii="Arial" w:hAnsi="Arial" w:cs="Arial"/>
        </w:rPr>
        <w:t xml:space="preserve"> t</w:t>
      </w:r>
      <w:r w:rsidR="000733DB">
        <w:rPr>
          <w:rFonts w:ascii="Arial" w:hAnsi="Arial" w:cs="Arial"/>
        </w:rPr>
        <w:t>o</w:t>
      </w:r>
      <w:r w:rsidR="00B1722B" w:rsidRPr="00B1722B">
        <w:rPr>
          <w:rFonts w:ascii="Arial" w:hAnsi="Arial" w:cs="Arial"/>
        </w:rPr>
        <w:t xml:space="preserve"> </w:t>
      </w:r>
      <w:r w:rsidR="00B0723B">
        <w:rPr>
          <w:rFonts w:ascii="Arial" w:hAnsi="Arial" w:cs="Arial"/>
        </w:rPr>
        <w:t>undertake</w:t>
      </w:r>
      <w:r w:rsidR="00B1722B" w:rsidRPr="00B1722B">
        <w:rPr>
          <w:rFonts w:ascii="Arial" w:hAnsi="Arial" w:cs="Arial"/>
        </w:rPr>
        <w:t xml:space="preserve"> the following IRRV learning modules before progressing to Grade </w:t>
      </w:r>
      <w:r w:rsidR="00FD7070">
        <w:rPr>
          <w:rFonts w:ascii="Arial" w:hAnsi="Arial" w:cs="Arial"/>
        </w:rPr>
        <w:t>5.</w:t>
      </w:r>
    </w:p>
    <w:p w14:paraId="1CA654CE" w14:textId="77777777" w:rsidR="00C6011B" w:rsidRPr="00C6011B" w:rsidRDefault="00C6011B" w:rsidP="00C6011B">
      <w:pPr>
        <w:rPr>
          <w:rFonts w:ascii="Arial" w:hAnsi="Arial" w:cs="Arial"/>
        </w:rPr>
      </w:pPr>
      <w:r w:rsidRPr="00C6011B">
        <w:rPr>
          <w:rFonts w:ascii="Arial" w:hAnsi="Arial" w:cs="Arial"/>
        </w:rPr>
        <w:t> </w:t>
      </w:r>
    </w:p>
    <w:tbl>
      <w:tblPr>
        <w:tblStyle w:val="TableGrid"/>
        <w:tblW w:w="9067" w:type="dxa"/>
        <w:tblLook w:val="04A0" w:firstRow="1" w:lastRow="0" w:firstColumn="1" w:lastColumn="0" w:noHBand="0" w:noVBand="1"/>
      </w:tblPr>
      <w:tblGrid>
        <w:gridCol w:w="2095"/>
        <w:gridCol w:w="5697"/>
        <w:gridCol w:w="1275"/>
      </w:tblGrid>
      <w:tr w:rsidR="00D80954" w:rsidRPr="00C6011B" w14:paraId="656065A3" w14:textId="77777777" w:rsidTr="0054709E">
        <w:trPr>
          <w:trHeight w:val="300"/>
        </w:trPr>
        <w:tc>
          <w:tcPr>
            <w:tcW w:w="2095" w:type="dxa"/>
          </w:tcPr>
          <w:p w14:paraId="650A3936" w14:textId="6AF09569" w:rsidR="00D80954" w:rsidRPr="003C7476" w:rsidRDefault="00D80954" w:rsidP="00C6011B">
            <w:pPr>
              <w:rPr>
                <w:rFonts w:ascii="Arial" w:hAnsi="Arial" w:cs="Arial"/>
                <w:b/>
                <w:bCs/>
              </w:rPr>
            </w:pPr>
            <w:r w:rsidRPr="003C7476">
              <w:rPr>
                <w:rFonts w:ascii="Arial" w:hAnsi="Arial" w:cs="Arial"/>
                <w:b/>
                <w:bCs/>
              </w:rPr>
              <w:t>Module</w:t>
            </w:r>
          </w:p>
        </w:tc>
        <w:tc>
          <w:tcPr>
            <w:tcW w:w="5697" w:type="dxa"/>
          </w:tcPr>
          <w:p w14:paraId="5441C507" w14:textId="75220100" w:rsidR="00D80954" w:rsidRPr="003C7476" w:rsidRDefault="00D80954" w:rsidP="00C6011B">
            <w:pPr>
              <w:rPr>
                <w:rFonts w:ascii="Arial" w:hAnsi="Arial" w:cs="Arial"/>
                <w:b/>
                <w:bCs/>
              </w:rPr>
            </w:pPr>
            <w:r w:rsidRPr="003C7476">
              <w:rPr>
                <w:rFonts w:ascii="Arial" w:hAnsi="Arial" w:cs="Arial"/>
                <w:b/>
                <w:bCs/>
              </w:rPr>
              <w:t xml:space="preserve">Description </w:t>
            </w:r>
          </w:p>
        </w:tc>
        <w:tc>
          <w:tcPr>
            <w:tcW w:w="1275" w:type="dxa"/>
          </w:tcPr>
          <w:p w14:paraId="358FB6B1" w14:textId="375A0870" w:rsidR="00D80954" w:rsidRPr="003C7476" w:rsidRDefault="00D80954" w:rsidP="00C6011B">
            <w:pPr>
              <w:rPr>
                <w:rFonts w:ascii="Arial" w:hAnsi="Arial" w:cs="Arial"/>
                <w:b/>
                <w:bCs/>
              </w:rPr>
            </w:pPr>
            <w:r w:rsidRPr="003C7476">
              <w:rPr>
                <w:rFonts w:ascii="Arial" w:hAnsi="Arial" w:cs="Arial"/>
                <w:b/>
                <w:bCs/>
              </w:rPr>
              <w:t>Nature</w:t>
            </w:r>
          </w:p>
        </w:tc>
      </w:tr>
      <w:tr w:rsidR="005D5242" w:rsidRPr="00C6011B" w14:paraId="1F3BF91A" w14:textId="77777777" w:rsidTr="0054709E">
        <w:trPr>
          <w:trHeight w:val="300"/>
        </w:trPr>
        <w:tc>
          <w:tcPr>
            <w:tcW w:w="2095" w:type="dxa"/>
            <w:hideMark/>
          </w:tcPr>
          <w:p w14:paraId="3410309D" w14:textId="77777777" w:rsidR="00C6011B" w:rsidRPr="00C6011B" w:rsidRDefault="00C6011B" w:rsidP="00C6011B">
            <w:pPr>
              <w:rPr>
                <w:rFonts w:ascii="Arial" w:hAnsi="Arial" w:cs="Arial"/>
              </w:rPr>
            </w:pPr>
            <w:r w:rsidRPr="00C6011B">
              <w:rPr>
                <w:rFonts w:ascii="Arial" w:hAnsi="Arial" w:cs="Arial"/>
              </w:rPr>
              <w:t>Council Tax liability</w:t>
            </w:r>
          </w:p>
        </w:tc>
        <w:tc>
          <w:tcPr>
            <w:tcW w:w="5697" w:type="dxa"/>
            <w:hideMark/>
          </w:tcPr>
          <w:p w14:paraId="6C25BF57" w14:textId="77777777" w:rsidR="00C6011B" w:rsidRPr="00C6011B" w:rsidRDefault="00C6011B" w:rsidP="00C6011B">
            <w:pPr>
              <w:rPr>
                <w:rFonts w:ascii="Arial" w:hAnsi="Arial" w:cs="Arial"/>
              </w:rPr>
            </w:pPr>
            <w:r w:rsidRPr="00C6011B">
              <w:rPr>
                <w:rFonts w:ascii="Arial" w:hAnsi="Arial" w:cs="Arial"/>
              </w:rPr>
              <w:t>Explains liability rules under Local Government Finance Act 1992, including hierarchy and case law.</w:t>
            </w:r>
          </w:p>
        </w:tc>
        <w:tc>
          <w:tcPr>
            <w:tcW w:w="1275" w:type="dxa"/>
            <w:hideMark/>
          </w:tcPr>
          <w:p w14:paraId="22F8009B" w14:textId="77777777" w:rsidR="00C6011B" w:rsidRPr="00C6011B" w:rsidRDefault="00C6011B" w:rsidP="00C6011B">
            <w:pPr>
              <w:rPr>
                <w:rFonts w:ascii="Arial" w:hAnsi="Arial" w:cs="Arial"/>
              </w:rPr>
            </w:pPr>
            <w:r w:rsidRPr="00C6011B">
              <w:rPr>
                <w:rFonts w:ascii="Arial" w:hAnsi="Arial" w:cs="Arial"/>
              </w:rPr>
              <w:t>Theory</w:t>
            </w:r>
          </w:p>
        </w:tc>
      </w:tr>
      <w:tr w:rsidR="005D5242" w:rsidRPr="00C6011B" w14:paraId="26D15217" w14:textId="77777777" w:rsidTr="0054709E">
        <w:trPr>
          <w:trHeight w:val="300"/>
        </w:trPr>
        <w:tc>
          <w:tcPr>
            <w:tcW w:w="2095" w:type="dxa"/>
            <w:hideMark/>
          </w:tcPr>
          <w:p w14:paraId="5AD01629" w14:textId="77777777" w:rsidR="00C6011B" w:rsidRPr="00C6011B" w:rsidRDefault="00C6011B" w:rsidP="00C6011B">
            <w:pPr>
              <w:rPr>
                <w:rFonts w:ascii="Arial" w:hAnsi="Arial" w:cs="Arial"/>
              </w:rPr>
            </w:pPr>
            <w:r w:rsidRPr="00C6011B">
              <w:rPr>
                <w:rFonts w:ascii="Arial" w:hAnsi="Arial" w:cs="Arial"/>
              </w:rPr>
              <w:t>Council Tax liability</w:t>
            </w:r>
          </w:p>
        </w:tc>
        <w:tc>
          <w:tcPr>
            <w:tcW w:w="5697" w:type="dxa"/>
            <w:hideMark/>
          </w:tcPr>
          <w:p w14:paraId="7BEF1A2D" w14:textId="77777777" w:rsidR="00C6011B" w:rsidRPr="00C6011B" w:rsidRDefault="00C6011B" w:rsidP="00C6011B">
            <w:pPr>
              <w:rPr>
                <w:rFonts w:ascii="Arial" w:hAnsi="Arial" w:cs="Arial"/>
              </w:rPr>
            </w:pPr>
            <w:r w:rsidRPr="00C6011B">
              <w:rPr>
                <w:rFonts w:ascii="Arial" w:hAnsi="Arial" w:cs="Arial"/>
              </w:rPr>
              <w:t>Practical skills for identifying liable parties, managing accounts, and applying discounts.</w:t>
            </w:r>
          </w:p>
        </w:tc>
        <w:tc>
          <w:tcPr>
            <w:tcW w:w="1275" w:type="dxa"/>
            <w:hideMark/>
          </w:tcPr>
          <w:p w14:paraId="26690AD5" w14:textId="77777777" w:rsidR="00C6011B" w:rsidRPr="00C6011B" w:rsidRDefault="00C6011B" w:rsidP="00C6011B">
            <w:pPr>
              <w:rPr>
                <w:rFonts w:ascii="Arial" w:hAnsi="Arial" w:cs="Arial"/>
              </w:rPr>
            </w:pPr>
            <w:r w:rsidRPr="00C6011B">
              <w:rPr>
                <w:rFonts w:ascii="Arial" w:hAnsi="Arial" w:cs="Arial"/>
              </w:rPr>
              <w:t>Practical</w:t>
            </w:r>
          </w:p>
        </w:tc>
      </w:tr>
      <w:tr w:rsidR="005D5242" w:rsidRPr="00C6011B" w14:paraId="455FF128" w14:textId="77777777" w:rsidTr="0054709E">
        <w:trPr>
          <w:trHeight w:val="300"/>
        </w:trPr>
        <w:tc>
          <w:tcPr>
            <w:tcW w:w="2095" w:type="dxa"/>
            <w:hideMark/>
          </w:tcPr>
          <w:p w14:paraId="4747057C" w14:textId="77777777" w:rsidR="00C6011B" w:rsidRPr="00C6011B" w:rsidRDefault="00C6011B" w:rsidP="00C6011B">
            <w:pPr>
              <w:rPr>
                <w:rFonts w:ascii="Arial" w:hAnsi="Arial" w:cs="Arial"/>
              </w:rPr>
            </w:pPr>
            <w:r w:rsidRPr="00C6011B">
              <w:rPr>
                <w:rFonts w:ascii="Arial" w:hAnsi="Arial" w:cs="Arial"/>
              </w:rPr>
              <w:t>Council Tax billing and pre-summons recovery</w:t>
            </w:r>
          </w:p>
        </w:tc>
        <w:tc>
          <w:tcPr>
            <w:tcW w:w="5697" w:type="dxa"/>
            <w:hideMark/>
          </w:tcPr>
          <w:p w14:paraId="0AAA4AAE" w14:textId="77777777" w:rsidR="00C6011B" w:rsidRPr="00C6011B" w:rsidRDefault="00C6011B" w:rsidP="00C6011B">
            <w:pPr>
              <w:rPr>
                <w:rFonts w:ascii="Arial" w:hAnsi="Arial" w:cs="Arial"/>
              </w:rPr>
            </w:pPr>
            <w:r w:rsidRPr="00C6011B">
              <w:rPr>
                <w:rFonts w:ascii="Arial" w:hAnsi="Arial" w:cs="Arial"/>
              </w:rPr>
              <w:t>Covers demand notices, instalment schemes, and pre-summons recovery steps.</w:t>
            </w:r>
          </w:p>
        </w:tc>
        <w:tc>
          <w:tcPr>
            <w:tcW w:w="1275" w:type="dxa"/>
            <w:hideMark/>
          </w:tcPr>
          <w:p w14:paraId="346FF03C" w14:textId="77777777" w:rsidR="00C6011B" w:rsidRPr="00C6011B" w:rsidRDefault="00C6011B" w:rsidP="00C6011B">
            <w:pPr>
              <w:rPr>
                <w:rFonts w:ascii="Arial" w:hAnsi="Arial" w:cs="Arial"/>
              </w:rPr>
            </w:pPr>
            <w:r w:rsidRPr="00C6011B">
              <w:rPr>
                <w:rFonts w:ascii="Arial" w:hAnsi="Arial" w:cs="Arial"/>
              </w:rPr>
              <w:t>Theory</w:t>
            </w:r>
          </w:p>
        </w:tc>
      </w:tr>
      <w:tr w:rsidR="005D5242" w:rsidRPr="00C6011B" w14:paraId="17C608D4" w14:textId="77777777" w:rsidTr="0054709E">
        <w:trPr>
          <w:trHeight w:val="300"/>
        </w:trPr>
        <w:tc>
          <w:tcPr>
            <w:tcW w:w="2095" w:type="dxa"/>
            <w:hideMark/>
          </w:tcPr>
          <w:p w14:paraId="0CB370B0" w14:textId="77777777" w:rsidR="00C6011B" w:rsidRPr="00C6011B" w:rsidRDefault="00C6011B" w:rsidP="00C6011B">
            <w:pPr>
              <w:rPr>
                <w:rFonts w:ascii="Arial" w:hAnsi="Arial" w:cs="Arial"/>
              </w:rPr>
            </w:pPr>
            <w:r w:rsidRPr="00C6011B">
              <w:rPr>
                <w:rFonts w:ascii="Arial" w:hAnsi="Arial" w:cs="Arial"/>
              </w:rPr>
              <w:t>Council Tax billing and pre-summons recovery</w:t>
            </w:r>
          </w:p>
        </w:tc>
        <w:tc>
          <w:tcPr>
            <w:tcW w:w="5697" w:type="dxa"/>
            <w:hideMark/>
          </w:tcPr>
          <w:p w14:paraId="5AF6CBA7" w14:textId="77777777" w:rsidR="00C6011B" w:rsidRPr="00C6011B" w:rsidRDefault="00C6011B" w:rsidP="00C6011B">
            <w:pPr>
              <w:rPr>
                <w:rFonts w:ascii="Arial" w:hAnsi="Arial" w:cs="Arial"/>
              </w:rPr>
            </w:pPr>
            <w:r w:rsidRPr="00C6011B">
              <w:rPr>
                <w:rFonts w:ascii="Arial" w:hAnsi="Arial" w:cs="Arial"/>
              </w:rPr>
              <w:t>Hands-on tasks for billing updates, payment plans, and arrears handling.</w:t>
            </w:r>
          </w:p>
        </w:tc>
        <w:tc>
          <w:tcPr>
            <w:tcW w:w="1275" w:type="dxa"/>
            <w:hideMark/>
          </w:tcPr>
          <w:p w14:paraId="58D252F9" w14:textId="61B1D3C9" w:rsidR="00C6011B" w:rsidRPr="00C6011B" w:rsidRDefault="00C6011B" w:rsidP="00C6011B">
            <w:pPr>
              <w:rPr>
                <w:rFonts w:ascii="Arial" w:hAnsi="Arial" w:cs="Arial"/>
              </w:rPr>
            </w:pPr>
            <w:r w:rsidRPr="00C6011B">
              <w:rPr>
                <w:rFonts w:ascii="Arial" w:hAnsi="Arial" w:cs="Arial"/>
              </w:rPr>
              <w:t>P</w:t>
            </w:r>
            <w:r w:rsidRPr="00C36E4B">
              <w:rPr>
                <w:rFonts w:ascii="Arial" w:hAnsi="Arial" w:cs="Arial"/>
              </w:rPr>
              <w:t>ractical</w:t>
            </w:r>
          </w:p>
        </w:tc>
      </w:tr>
      <w:tr w:rsidR="00D80954" w:rsidRPr="00C36E4B" w14:paraId="0B65D901" w14:textId="77777777" w:rsidTr="0054709E">
        <w:trPr>
          <w:trHeight w:val="300"/>
        </w:trPr>
        <w:tc>
          <w:tcPr>
            <w:tcW w:w="2095" w:type="dxa"/>
          </w:tcPr>
          <w:p w14:paraId="3F4EC67F" w14:textId="63359A66" w:rsidR="00C36E4B" w:rsidRPr="00C36E4B" w:rsidRDefault="00C36E4B" w:rsidP="00C36E4B">
            <w:pPr>
              <w:rPr>
                <w:rFonts w:ascii="Arial" w:hAnsi="Arial" w:cs="Arial"/>
              </w:rPr>
            </w:pPr>
            <w:r w:rsidRPr="00C36E4B">
              <w:rPr>
                <w:rFonts w:ascii="Arial" w:hAnsi="Arial" w:cs="Arial"/>
              </w:rPr>
              <w:t>Council Tax reductions</w:t>
            </w:r>
          </w:p>
        </w:tc>
        <w:tc>
          <w:tcPr>
            <w:tcW w:w="5697" w:type="dxa"/>
          </w:tcPr>
          <w:p w14:paraId="4C21D957" w14:textId="1A711964" w:rsidR="00C36E4B" w:rsidRPr="00C36E4B" w:rsidRDefault="00C36E4B" w:rsidP="00C36E4B">
            <w:pPr>
              <w:rPr>
                <w:rFonts w:ascii="Arial" w:hAnsi="Arial" w:cs="Arial"/>
              </w:rPr>
            </w:pPr>
            <w:r w:rsidRPr="00C36E4B">
              <w:rPr>
                <w:rFonts w:ascii="Arial" w:hAnsi="Arial" w:cs="Arial"/>
              </w:rPr>
              <w:t>Details discounts, disregards, exemptions, and premiums with legislative references.</w:t>
            </w:r>
          </w:p>
        </w:tc>
        <w:tc>
          <w:tcPr>
            <w:tcW w:w="1275" w:type="dxa"/>
          </w:tcPr>
          <w:p w14:paraId="7CA2C4D3" w14:textId="6D575850" w:rsidR="00C36E4B" w:rsidRPr="00C36E4B" w:rsidRDefault="00C36E4B" w:rsidP="00C36E4B">
            <w:pPr>
              <w:rPr>
                <w:rFonts w:ascii="Arial" w:hAnsi="Arial" w:cs="Arial"/>
              </w:rPr>
            </w:pPr>
            <w:r w:rsidRPr="00C36E4B">
              <w:rPr>
                <w:rFonts w:ascii="Arial" w:hAnsi="Arial" w:cs="Arial"/>
              </w:rPr>
              <w:t>Theory</w:t>
            </w:r>
          </w:p>
        </w:tc>
      </w:tr>
      <w:tr w:rsidR="00D80954" w:rsidRPr="00C36E4B" w14:paraId="1B1FA2E6" w14:textId="77777777" w:rsidTr="0054709E">
        <w:trPr>
          <w:trHeight w:val="300"/>
        </w:trPr>
        <w:tc>
          <w:tcPr>
            <w:tcW w:w="2095" w:type="dxa"/>
          </w:tcPr>
          <w:p w14:paraId="48E95F34" w14:textId="4AE3DABD" w:rsidR="00C36E4B" w:rsidRPr="00C36E4B" w:rsidRDefault="00C36E4B" w:rsidP="00C36E4B">
            <w:pPr>
              <w:rPr>
                <w:rFonts w:ascii="Arial" w:hAnsi="Arial" w:cs="Arial"/>
              </w:rPr>
            </w:pPr>
            <w:r w:rsidRPr="00C36E4B">
              <w:rPr>
                <w:rFonts w:ascii="Arial" w:hAnsi="Arial" w:cs="Arial"/>
              </w:rPr>
              <w:t>Council Tax reductions</w:t>
            </w:r>
          </w:p>
        </w:tc>
        <w:tc>
          <w:tcPr>
            <w:tcW w:w="5697" w:type="dxa"/>
          </w:tcPr>
          <w:p w14:paraId="3BF63238" w14:textId="224B713C" w:rsidR="00C36E4B" w:rsidRPr="00C36E4B" w:rsidRDefault="00C36E4B" w:rsidP="00C36E4B">
            <w:pPr>
              <w:rPr>
                <w:rFonts w:ascii="Arial" w:hAnsi="Arial" w:cs="Arial"/>
              </w:rPr>
            </w:pPr>
            <w:r w:rsidRPr="00C36E4B">
              <w:rPr>
                <w:rFonts w:ascii="Arial" w:hAnsi="Arial" w:cs="Arial"/>
              </w:rPr>
              <w:t>Applying disregards, exemptions, and disabled band reductions in practice.</w:t>
            </w:r>
          </w:p>
        </w:tc>
        <w:tc>
          <w:tcPr>
            <w:tcW w:w="1275" w:type="dxa"/>
          </w:tcPr>
          <w:p w14:paraId="21E2F6B8" w14:textId="7F8066CA" w:rsidR="00C36E4B" w:rsidRPr="00C36E4B" w:rsidRDefault="00C36E4B" w:rsidP="00C36E4B">
            <w:pPr>
              <w:rPr>
                <w:rFonts w:ascii="Arial" w:hAnsi="Arial" w:cs="Arial"/>
              </w:rPr>
            </w:pPr>
            <w:r w:rsidRPr="00C36E4B">
              <w:rPr>
                <w:rFonts w:ascii="Arial" w:hAnsi="Arial" w:cs="Arial"/>
              </w:rPr>
              <w:t>Practical</w:t>
            </w:r>
          </w:p>
        </w:tc>
      </w:tr>
    </w:tbl>
    <w:p w14:paraId="30CBF5A4" w14:textId="77777777" w:rsidR="00C6011B" w:rsidRPr="00C36E4B" w:rsidRDefault="00C6011B" w:rsidP="00452ED1">
      <w:pPr>
        <w:rPr>
          <w:rFonts w:ascii="Arial" w:hAnsi="Arial" w:cs="Arial"/>
        </w:rPr>
      </w:pPr>
    </w:p>
    <w:p w14:paraId="575DF683" w14:textId="77777777" w:rsidR="00452ED1" w:rsidRDefault="00452ED1" w:rsidP="00452ED1"/>
    <w:p w14:paraId="07302A84" w14:textId="44CB0F20" w:rsidR="008E4A0E" w:rsidRPr="00FD7070" w:rsidRDefault="00452ED1" w:rsidP="00452ED1">
      <w:pPr>
        <w:rPr>
          <w:rFonts w:ascii="Arial" w:hAnsi="Arial" w:cs="Arial"/>
        </w:rPr>
      </w:pPr>
      <w:r w:rsidRPr="00452ED1">
        <w:rPr>
          <w:rFonts w:ascii="Arial" w:hAnsi="Arial" w:cs="Arial"/>
          <w:b/>
          <w:bCs/>
        </w:rPr>
        <w:t>Grade 5 – Year 2</w:t>
      </w:r>
      <w:r w:rsidR="00FD7070">
        <w:rPr>
          <w:rFonts w:ascii="Arial" w:hAnsi="Arial" w:cs="Arial"/>
          <w:b/>
          <w:bCs/>
        </w:rPr>
        <w:br/>
      </w:r>
      <w:r w:rsidR="00FD7070" w:rsidRPr="00FD7070">
        <w:rPr>
          <w:rFonts w:ascii="Arial" w:hAnsi="Arial" w:cs="Arial"/>
        </w:rPr>
        <w:t>In the second year, apprentices are required to complete</w:t>
      </w:r>
      <w:r w:rsidR="00FD7070">
        <w:rPr>
          <w:rFonts w:ascii="Arial" w:hAnsi="Arial" w:cs="Arial"/>
        </w:rPr>
        <w:t xml:space="preserve"> one of the following two sets of IRRV training modules, and successfully complete the qualification, to be retained in the role.</w:t>
      </w:r>
    </w:p>
    <w:p w14:paraId="622C96D6" w14:textId="77777777" w:rsidR="00B278E5" w:rsidRPr="00B278E5" w:rsidRDefault="00B278E5" w:rsidP="00B278E5">
      <w:pPr>
        <w:rPr>
          <w:rFonts w:ascii="Arial" w:hAnsi="Arial" w:cs="Arial"/>
          <w:b/>
          <w:bCs/>
        </w:rPr>
      </w:pPr>
      <w:r w:rsidRPr="00B278E5">
        <w:rPr>
          <w:rFonts w:ascii="Arial" w:hAnsi="Arial" w:cs="Arial"/>
          <w:b/>
          <w:bCs/>
        </w:rPr>
        <w:t> </w:t>
      </w:r>
    </w:p>
    <w:tbl>
      <w:tblPr>
        <w:tblStyle w:val="TableGrid"/>
        <w:tblW w:w="9067" w:type="dxa"/>
        <w:tblLook w:val="04A0" w:firstRow="1" w:lastRow="0" w:firstColumn="1" w:lastColumn="0" w:noHBand="0" w:noVBand="1"/>
      </w:tblPr>
      <w:tblGrid>
        <w:gridCol w:w="2195"/>
        <w:gridCol w:w="5597"/>
        <w:gridCol w:w="1275"/>
      </w:tblGrid>
      <w:tr w:rsidR="003C7476" w:rsidRPr="00B278E5" w14:paraId="58FDA866" w14:textId="77777777" w:rsidTr="0054709E">
        <w:trPr>
          <w:trHeight w:val="300"/>
        </w:trPr>
        <w:tc>
          <w:tcPr>
            <w:tcW w:w="2195" w:type="dxa"/>
          </w:tcPr>
          <w:p w14:paraId="4E966873" w14:textId="02A67B40" w:rsidR="003C7476" w:rsidRPr="00B278E5" w:rsidRDefault="003C7476" w:rsidP="003C7476">
            <w:pPr>
              <w:rPr>
                <w:rFonts w:ascii="Arial" w:hAnsi="Arial" w:cs="Arial"/>
              </w:rPr>
            </w:pPr>
            <w:r w:rsidRPr="003C7476">
              <w:rPr>
                <w:rFonts w:ascii="Arial" w:hAnsi="Arial" w:cs="Arial"/>
                <w:b/>
                <w:bCs/>
              </w:rPr>
              <w:t>Module</w:t>
            </w:r>
          </w:p>
        </w:tc>
        <w:tc>
          <w:tcPr>
            <w:tcW w:w="5597" w:type="dxa"/>
          </w:tcPr>
          <w:p w14:paraId="7B31EB1A" w14:textId="47D2F648" w:rsidR="003C7476" w:rsidRPr="00B278E5" w:rsidRDefault="003C7476" w:rsidP="003C7476">
            <w:pPr>
              <w:rPr>
                <w:rFonts w:ascii="Arial" w:hAnsi="Arial" w:cs="Arial"/>
              </w:rPr>
            </w:pPr>
            <w:r w:rsidRPr="003C7476">
              <w:rPr>
                <w:rFonts w:ascii="Arial" w:hAnsi="Arial" w:cs="Arial"/>
                <w:b/>
                <w:bCs/>
              </w:rPr>
              <w:t xml:space="preserve">Description </w:t>
            </w:r>
          </w:p>
        </w:tc>
        <w:tc>
          <w:tcPr>
            <w:tcW w:w="1275" w:type="dxa"/>
          </w:tcPr>
          <w:p w14:paraId="451530CB" w14:textId="033F0332" w:rsidR="003C7476" w:rsidRPr="00B278E5" w:rsidRDefault="003C7476" w:rsidP="003C7476">
            <w:pPr>
              <w:rPr>
                <w:rFonts w:ascii="Arial" w:hAnsi="Arial" w:cs="Arial"/>
              </w:rPr>
            </w:pPr>
            <w:r w:rsidRPr="003C7476">
              <w:rPr>
                <w:rFonts w:ascii="Arial" w:hAnsi="Arial" w:cs="Arial"/>
                <w:b/>
                <w:bCs/>
              </w:rPr>
              <w:t>Nature</w:t>
            </w:r>
          </w:p>
        </w:tc>
      </w:tr>
      <w:tr w:rsidR="003C7476" w:rsidRPr="00B278E5" w14:paraId="5EE91F3F" w14:textId="77777777" w:rsidTr="0054709E">
        <w:trPr>
          <w:trHeight w:val="300"/>
        </w:trPr>
        <w:tc>
          <w:tcPr>
            <w:tcW w:w="2195" w:type="dxa"/>
            <w:hideMark/>
          </w:tcPr>
          <w:p w14:paraId="63A37D5C" w14:textId="77777777" w:rsidR="003C7476" w:rsidRPr="00B278E5" w:rsidRDefault="003C7476" w:rsidP="003C7476">
            <w:pPr>
              <w:rPr>
                <w:rFonts w:ascii="Arial" w:hAnsi="Arial" w:cs="Arial"/>
              </w:rPr>
            </w:pPr>
            <w:r w:rsidRPr="00B278E5">
              <w:rPr>
                <w:rFonts w:ascii="Arial" w:hAnsi="Arial" w:cs="Arial"/>
              </w:rPr>
              <w:t>Council Tax post-summons recovery</w:t>
            </w:r>
          </w:p>
        </w:tc>
        <w:tc>
          <w:tcPr>
            <w:tcW w:w="5597" w:type="dxa"/>
            <w:hideMark/>
          </w:tcPr>
          <w:p w14:paraId="120D28A9" w14:textId="77777777" w:rsidR="003C7476" w:rsidRPr="00B278E5" w:rsidRDefault="003C7476" w:rsidP="003C7476">
            <w:pPr>
              <w:rPr>
                <w:rFonts w:ascii="Arial" w:hAnsi="Arial" w:cs="Arial"/>
              </w:rPr>
            </w:pPr>
            <w:r w:rsidRPr="00B278E5">
              <w:rPr>
                <w:rFonts w:ascii="Arial" w:hAnsi="Arial" w:cs="Arial"/>
              </w:rPr>
              <w:t>Explains liability order process and recovery methods after summons.</w:t>
            </w:r>
          </w:p>
        </w:tc>
        <w:tc>
          <w:tcPr>
            <w:tcW w:w="1275" w:type="dxa"/>
            <w:hideMark/>
          </w:tcPr>
          <w:p w14:paraId="03368DC3" w14:textId="77777777" w:rsidR="003C7476" w:rsidRPr="00B278E5" w:rsidRDefault="003C7476" w:rsidP="003C7476">
            <w:pPr>
              <w:rPr>
                <w:rFonts w:ascii="Arial" w:hAnsi="Arial" w:cs="Arial"/>
              </w:rPr>
            </w:pPr>
            <w:r w:rsidRPr="00B278E5">
              <w:rPr>
                <w:rFonts w:ascii="Arial" w:hAnsi="Arial" w:cs="Arial"/>
              </w:rPr>
              <w:t>Theory</w:t>
            </w:r>
          </w:p>
        </w:tc>
      </w:tr>
      <w:tr w:rsidR="003C7476" w:rsidRPr="00B278E5" w14:paraId="4F4FF6ED" w14:textId="77777777" w:rsidTr="0054709E">
        <w:trPr>
          <w:trHeight w:val="300"/>
        </w:trPr>
        <w:tc>
          <w:tcPr>
            <w:tcW w:w="2195" w:type="dxa"/>
            <w:hideMark/>
          </w:tcPr>
          <w:p w14:paraId="30609094" w14:textId="77777777" w:rsidR="003C7476" w:rsidRPr="00B278E5" w:rsidRDefault="003C7476" w:rsidP="003C7476">
            <w:pPr>
              <w:rPr>
                <w:rFonts w:ascii="Arial" w:hAnsi="Arial" w:cs="Arial"/>
              </w:rPr>
            </w:pPr>
            <w:r w:rsidRPr="00B278E5">
              <w:rPr>
                <w:rFonts w:ascii="Arial" w:hAnsi="Arial" w:cs="Arial"/>
              </w:rPr>
              <w:t>Council Tax post-summons recovery</w:t>
            </w:r>
          </w:p>
        </w:tc>
        <w:tc>
          <w:tcPr>
            <w:tcW w:w="5597" w:type="dxa"/>
            <w:hideMark/>
          </w:tcPr>
          <w:p w14:paraId="03973C56" w14:textId="77777777" w:rsidR="003C7476" w:rsidRPr="00B278E5" w:rsidRDefault="003C7476" w:rsidP="003C7476">
            <w:pPr>
              <w:rPr>
                <w:rFonts w:ascii="Arial" w:hAnsi="Arial" w:cs="Arial"/>
              </w:rPr>
            </w:pPr>
            <w:r w:rsidRPr="00B278E5">
              <w:rPr>
                <w:rFonts w:ascii="Arial" w:hAnsi="Arial" w:cs="Arial"/>
              </w:rPr>
              <w:t>Managing recovery actions post-summons including enforcement and write-offs.</w:t>
            </w:r>
          </w:p>
        </w:tc>
        <w:tc>
          <w:tcPr>
            <w:tcW w:w="1275" w:type="dxa"/>
            <w:hideMark/>
          </w:tcPr>
          <w:p w14:paraId="6CD1FFD1" w14:textId="77777777" w:rsidR="003C7476" w:rsidRPr="00B278E5" w:rsidRDefault="003C7476" w:rsidP="003C7476">
            <w:pPr>
              <w:rPr>
                <w:rFonts w:ascii="Arial" w:hAnsi="Arial" w:cs="Arial"/>
              </w:rPr>
            </w:pPr>
            <w:r w:rsidRPr="00B278E5">
              <w:rPr>
                <w:rFonts w:ascii="Arial" w:hAnsi="Arial" w:cs="Arial"/>
              </w:rPr>
              <w:t>Practical</w:t>
            </w:r>
          </w:p>
        </w:tc>
      </w:tr>
      <w:tr w:rsidR="003C7476" w:rsidRPr="00B278E5" w14:paraId="5DBC8787" w14:textId="77777777" w:rsidTr="0054709E">
        <w:trPr>
          <w:trHeight w:val="300"/>
        </w:trPr>
        <w:tc>
          <w:tcPr>
            <w:tcW w:w="2195" w:type="dxa"/>
            <w:hideMark/>
          </w:tcPr>
          <w:p w14:paraId="49C0C1A2" w14:textId="77777777" w:rsidR="003C7476" w:rsidRPr="00B278E5" w:rsidRDefault="003C7476" w:rsidP="003C7476">
            <w:pPr>
              <w:rPr>
                <w:rFonts w:ascii="Arial" w:hAnsi="Arial" w:cs="Arial"/>
              </w:rPr>
            </w:pPr>
            <w:r w:rsidRPr="00B278E5">
              <w:rPr>
                <w:rFonts w:ascii="Arial" w:hAnsi="Arial" w:cs="Arial"/>
              </w:rPr>
              <w:t>Council Tax valuation</w:t>
            </w:r>
          </w:p>
        </w:tc>
        <w:tc>
          <w:tcPr>
            <w:tcW w:w="5597" w:type="dxa"/>
            <w:hideMark/>
          </w:tcPr>
          <w:p w14:paraId="02D12E09" w14:textId="77777777" w:rsidR="003C7476" w:rsidRPr="00B278E5" w:rsidRDefault="003C7476" w:rsidP="003C7476">
            <w:pPr>
              <w:rPr>
                <w:rFonts w:ascii="Arial" w:hAnsi="Arial" w:cs="Arial"/>
              </w:rPr>
            </w:pPr>
            <w:r w:rsidRPr="00B278E5">
              <w:rPr>
                <w:rFonts w:ascii="Arial" w:hAnsi="Arial" w:cs="Arial"/>
              </w:rPr>
              <w:t>Defines domestic dwellings, completion notices, and VOA reporting processes.</w:t>
            </w:r>
          </w:p>
        </w:tc>
        <w:tc>
          <w:tcPr>
            <w:tcW w:w="1275" w:type="dxa"/>
            <w:hideMark/>
          </w:tcPr>
          <w:p w14:paraId="500B54AE" w14:textId="77777777" w:rsidR="003C7476" w:rsidRPr="00B278E5" w:rsidRDefault="003C7476" w:rsidP="003C7476">
            <w:pPr>
              <w:rPr>
                <w:rFonts w:ascii="Arial" w:hAnsi="Arial" w:cs="Arial"/>
              </w:rPr>
            </w:pPr>
            <w:r w:rsidRPr="00B278E5">
              <w:rPr>
                <w:rFonts w:ascii="Arial" w:hAnsi="Arial" w:cs="Arial"/>
              </w:rPr>
              <w:t>Theory</w:t>
            </w:r>
          </w:p>
        </w:tc>
      </w:tr>
      <w:tr w:rsidR="003C7476" w:rsidRPr="00B278E5" w14:paraId="4326D0DA" w14:textId="77777777" w:rsidTr="0054709E">
        <w:trPr>
          <w:trHeight w:val="300"/>
        </w:trPr>
        <w:tc>
          <w:tcPr>
            <w:tcW w:w="2195" w:type="dxa"/>
            <w:hideMark/>
          </w:tcPr>
          <w:p w14:paraId="24A82A99" w14:textId="77777777" w:rsidR="003C7476" w:rsidRPr="00B278E5" w:rsidRDefault="003C7476" w:rsidP="003C7476">
            <w:pPr>
              <w:rPr>
                <w:rFonts w:ascii="Arial" w:hAnsi="Arial" w:cs="Arial"/>
              </w:rPr>
            </w:pPr>
            <w:r w:rsidRPr="00B278E5">
              <w:rPr>
                <w:rFonts w:ascii="Arial" w:hAnsi="Arial" w:cs="Arial"/>
              </w:rPr>
              <w:t>Council Tax valuation</w:t>
            </w:r>
          </w:p>
        </w:tc>
        <w:tc>
          <w:tcPr>
            <w:tcW w:w="5597" w:type="dxa"/>
            <w:hideMark/>
          </w:tcPr>
          <w:p w14:paraId="62770047" w14:textId="77777777" w:rsidR="003C7476" w:rsidRPr="00B278E5" w:rsidRDefault="003C7476" w:rsidP="003C7476">
            <w:pPr>
              <w:rPr>
                <w:rFonts w:ascii="Arial" w:hAnsi="Arial" w:cs="Arial"/>
              </w:rPr>
            </w:pPr>
            <w:r w:rsidRPr="00B278E5">
              <w:rPr>
                <w:rFonts w:ascii="Arial" w:hAnsi="Arial" w:cs="Arial"/>
              </w:rPr>
              <w:t>Practical tasks for property setup, completion notices, and VOA liaison.</w:t>
            </w:r>
          </w:p>
        </w:tc>
        <w:tc>
          <w:tcPr>
            <w:tcW w:w="1275" w:type="dxa"/>
            <w:hideMark/>
          </w:tcPr>
          <w:p w14:paraId="038291FA" w14:textId="77777777" w:rsidR="003C7476" w:rsidRPr="00B278E5" w:rsidRDefault="003C7476" w:rsidP="003C7476">
            <w:pPr>
              <w:rPr>
                <w:rFonts w:ascii="Arial" w:hAnsi="Arial" w:cs="Arial"/>
              </w:rPr>
            </w:pPr>
            <w:r w:rsidRPr="00B278E5">
              <w:rPr>
                <w:rFonts w:ascii="Arial" w:hAnsi="Arial" w:cs="Arial"/>
              </w:rPr>
              <w:t>Practical</w:t>
            </w:r>
          </w:p>
        </w:tc>
      </w:tr>
    </w:tbl>
    <w:p w14:paraId="43271B67" w14:textId="77777777" w:rsidR="00B278E5" w:rsidRPr="00B278E5" w:rsidRDefault="00B278E5" w:rsidP="00B278E5">
      <w:pPr>
        <w:rPr>
          <w:rFonts w:ascii="Arial" w:hAnsi="Arial" w:cs="Arial"/>
          <w:b/>
          <w:bCs/>
        </w:rPr>
      </w:pPr>
      <w:r w:rsidRPr="00B278E5">
        <w:rPr>
          <w:rFonts w:ascii="Arial" w:hAnsi="Arial" w:cs="Arial"/>
          <w:b/>
          <w:bCs/>
        </w:rPr>
        <w:t> </w:t>
      </w:r>
    </w:p>
    <w:p w14:paraId="2423C398" w14:textId="77777777" w:rsidR="00A01A24" w:rsidRDefault="00A01A24" w:rsidP="00452ED1">
      <w:pPr>
        <w:rPr>
          <w:rFonts w:ascii="Arial" w:hAnsi="Arial" w:cs="Arial"/>
          <w:b/>
          <w:bCs/>
        </w:rPr>
      </w:pPr>
    </w:p>
    <w:tbl>
      <w:tblPr>
        <w:tblStyle w:val="TableGrid"/>
        <w:tblW w:w="0" w:type="auto"/>
        <w:tblLook w:val="04A0" w:firstRow="1" w:lastRow="0" w:firstColumn="1" w:lastColumn="0" w:noHBand="0" w:noVBand="1"/>
      </w:tblPr>
      <w:tblGrid>
        <w:gridCol w:w="3274"/>
        <w:gridCol w:w="4605"/>
        <w:gridCol w:w="1137"/>
      </w:tblGrid>
      <w:tr w:rsidR="003C7476" w:rsidRPr="00C51624" w14:paraId="32996E2A" w14:textId="77777777" w:rsidTr="00C51624">
        <w:tc>
          <w:tcPr>
            <w:tcW w:w="0" w:type="auto"/>
          </w:tcPr>
          <w:p w14:paraId="6283671C" w14:textId="72C45E48" w:rsidR="003C7476" w:rsidRPr="00C51624" w:rsidRDefault="003C7476" w:rsidP="003C7476">
            <w:pPr>
              <w:rPr>
                <w:rFonts w:ascii="Arial" w:hAnsi="Arial" w:cs="Arial"/>
              </w:rPr>
            </w:pPr>
            <w:r w:rsidRPr="003C7476">
              <w:rPr>
                <w:rFonts w:ascii="Arial" w:hAnsi="Arial" w:cs="Arial"/>
                <w:b/>
                <w:bCs/>
              </w:rPr>
              <w:t>Module</w:t>
            </w:r>
          </w:p>
        </w:tc>
        <w:tc>
          <w:tcPr>
            <w:tcW w:w="0" w:type="auto"/>
          </w:tcPr>
          <w:p w14:paraId="66179069" w14:textId="7261E38B" w:rsidR="003C7476" w:rsidRPr="00C51624" w:rsidRDefault="003C7476" w:rsidP="003C7476">
            <w:pPr>
              <w:rPr>
                <w:rFonts w:ascii="Arial" w:hAnsi="Arial" w:cs="Arial"/>
              </w:rPr>
            </w:pPr>
            <w:r w:rsidRPr="003C7476">
              <w:rPr>
                <w:rFonts w:ascii="Arial" w:hAnsi="Arial" w:cs="Arial"/>
                <w:b/>
                <w:bCs/>
              </w:rPr>
              <w:t xml:space="preserve">Description </w:t>
            </w:r>
          </w:p>
        </w:tc>
        <w:tc>
          <w:tcPr>
            <w:tcW w:w="0" w:type="auto"/>
          </w:tcPr>
          <w:p w14:paraId="310BF3EC" w14:textId="30634136" w:rsidR="003C7476" w:rsidRPr="00C51624" w:rsidRDefault="003C7476" w:rsidP="003C7476">
            <w:pPr>
              <w:rPr>
                <w:rFonts w:ascii="Arial" w:hAnsi="Arial" w:cs="Arial"/>
              </w:rPr>
            </w:pPr>
            <w:r w:rsidRPr="003C7476">
              <w:rPr>
                <w:rFonts w:ascii="Arial" w:hAnsi="Arial" w:cs="Arial"/>
                <w:b/>
                <w:bCs/>
              </w:rPr>
              <w:t>Nature</w:t>
            </w:r>
          </w:p>
        </w:tc>
      </w:tr>
      <w:tr w:rsidR="003C7476" w:rsidRPr="00C51624" w14:paraId="58FE081B" w14:textId="77777777" w:rsidTr="00C51624">
        <w:tc>
          <w:tcPr>
            <w:tcW w:w="0" w:type="auto"/>
            <w:hideMark/>
          </w:tcPr>
          <w:p w14:paraId="166CB8C9" w14:textId="77777777" w:rsidR="003C7476" w:rsidRPr="00C51624" w:rsidRDefault="003C7476" w:rsidP="003C7476">
            <w:pPr>
              <w:rPr>
                <w:rFonts w:ascii="Arial" w:hAnsi="Arial" w:cs="Arial"/>
              </w:rPr>
            </w:pPr>
            <w:r w:rsidRPr="00C51624">
              <w:rPr>
                <w:rFonts w:ascii="Arial" w:hAnsi="Arial" w:cs="Arial"/>
              </w:rPr>
              <w:t>Non-Domestic Rates liability</w:t>
            </w:r>
          </w:p>
        </w:tc>
        <w:tc>
          <w:tcPr>
            <w:tcW w:w="0" w:type="auto"/>
            <w:hideMark/>
          </w:tcPr>
          <w:p w14:paraId="63F9AF5D" w14:textId="77777777" w:rsidR="003C7476" w:rsidRPr="00C51624" w:rsidRDefault="003C7476" w:rsidP="003C7476">
            <w:pPr>
              <w:rPr>
                <w:rFonts w:ascii="Arial" w:hAnsi="Arial" w:cs="Arial"/>
              </w:rPr>
            </w:pPr>
            <w:r w:rsidRPr="00C51624">
              <w:rPr>
                <w:rFonts w:ascii="Arial" w:hAnsi="Arial" w:cs="Arial"/>
              </w:rPr>
              <w:t>Opening/closing accounts, applying reliefs, and verifying business details.</w:t>
            </w:r>
          </w:p>
        </w:tc>
        <w:tc>
          <w:tcPr>
            <w:tcW w:w="0" w:type="auto"/>
            <w:hideMark/>
          </w:tcPr>
          <w:p w14:paraId="284E2569" w14:textId="77777777" w:rsidR="003C7476" w:rsidRPr="00C51624" w:rsidRDefault="003C7476" w:rsidP="003C7476">
            <w:pPr>
              <w:rPr>
                <w:rFonts w:ascii="Arial" w:hAnsi="Arial" w:cs="Arial"/>
              </w:rPr>
            </w:pPr>
            <w:r w:rsidRPr="00C51624">
              <w:rPr>
                <w:rFonts w:ascii="Arial" w:hAnsi="Arial" w:cs="Arial"/>
              </w:rPr>
              <w:t>Practical</w:t>
            </w:r>
          </w:p>
        </w:tc>
      </w:tr>
      <w:tr w:rsidR="003C7476" w:rsidRPr="00C51624" w14:paraId="6971B92B" w14:textId="77777777" w:rsidTr="00C51624">
        <w:tc>
          <w:tcPr>
            <w:tcW w:w="0" w:type="auto"/>
            <w:hideMark/>
          </w:tcPr>
          <w:p w14:paraId="2489E148" w14:textId="77777777" w:rsidR="003C7476" w:rsidRPr="00C51624" w:rsidRDefault="003C7476" w:rsidP="003C7476">
            <w:pPr>
              <w:rPr>
                <w:rFonts w:ascii="Arial" w:hAnsi="Arial" w:cs="Arial"/>
              </w:rPr>
            </w:pPr>
            <w:r w:rsidRPr="00C51624">
              <w:rPr>
                <w:rFonts w:ascii="Arial" w:hAnsi="Arial" w:cs="Arial"/>
              </w:rPr>
              <w:lastRenderedPageBreak/>
              <w:t>Non-Domestic Rates billing and pre-summons recovery</w:t>
            </w:r>
          </w:p>
        </w:tc>
        <w:tc>
          <w:tcPr>
            <w:tcW w:w="0" w:type="auto"/>
            <w:hideMark/>
          </w:tcPr>
          <w:p w14:paraId="58944918" w14:textId="77777777" w:rsidR="003C7476" w:rsidRPr="00C51624" w:rsidRDefault="003C7476" w:rsidP="003C7476">
            <w:pPr>
              <w:rPr>
                <w:rFonts w:ascii="Arial" w:hAnsi="Arial" w:cs="Arial"/>
              </w:rPr>
            </w:pPr>
            <w:r w:rsidRPr="00C51624">
              <w:rPr>
                <w:rFonts w:ascii="Arial" w:hAnsi="Arial" w:cs="Arial"/>
              </w:rPr>
              <w:t>Updating billing details and managing pre-summons recovery.</w:t>
            </w:r>
          </w:p>
        </w:tc>
        <w:tc>
          <w:tcPr>
            <w:tcW w:w="0" w:type="auto"/>
            <w:hideMark/>
          </w:tcPr>
          <w:p w14:paraId="46EF67E6" w14:textId="77777777" w:rsidR="003C7476" w:rsidRPr="00C51624" w:rsidRDefault="003C7476" w:rsidP="003C7476">
            <w:pPr>
              <w:rPr>
                <w:rFonts w:ascii="Arial" w:hAnsi="Arial" w:cs="Arial"/>
              </w:rPr>
            </w:pPr>
            <w:r w:rsidRPr="00C51624">
              <w:rPr>
                <w:rFonts w:ascii="Arial" w:hAnsi="Arial" w:cs="Arial"/>
              </w:rPr>
              <w:t>Practical</w:t>
            </w:r>
          </w:p>
        </w:tc>
      </w:tr>
      <w:tr w:rsidR="003C7476" w:rsidRPr="005D5242" w14:paraId="3007FD02" w14:textId="77777777" w:rsidTr="00347AB2">
        <w:tc>
          <w:tcPr>
            <w:tcW w:w="0" w:type="auto"/>
            <w:hideMark/>
          </w:tcPr>
          <w:p w14:paraId="27C82586" w14:textId="77777777" w:rsidR="003C7476" w:rsidRPr="005D5242" w:rsidRDefault="003C7476" w:rsidP="003C7476">
            <w:pPr>
              <w:rPr>
                <w:rFonts w:ascii="Arial" w:hAnsi="Arial" w:cs="Arial"/>
                <w:bCs/>
              </w:rPr>
            </w:pPr>
            <w:r w:rsidRPr="005D5242">
              <w:rPr>
                <w:rFonts w:ascii="Arial" w:hAnsi="Arial" w:cs="Arial"/>
                <w:bCs/>
              </w:rPr>
              <w:t>Non-Domestic Rates liability</w:t>
            </w:r>
          </w:p>
        </w:tc>
        <w:tc>
          <w:tcPr>
            <w:tcW w:w="0" w:type="auto"/>
            <w:hideMark/>
          </w:tcPr>
          <w:p w14:paraId="4454430C" w14:textId="77777777" w:rsidR="003C7476" w:rsidRPr="005D5242" w:rsidRDefault="003C7476" w:rsidP="003C7476">
            <w:pPr>
              <w:rPr>
                <w:rFonts w:ascii="Arial" w:hAnsi="Arial" w:cs="Arial"/>
                <w:bCs/>
              </w:rPr>
            </w:pPr>
            <w:r w:rsidRPr="005D5242">
              <w:rPr>
                <w:rFonts w:ascii="Arial" w:hAnsi="Arial" w:cs="Arial"/>
                <w:bCs/>
              </w:rPr>
              <w:t>Explains liability for business rates, occupation tests, and charge calculation.</w:t>
            </w:r>
          </w:p>
        </w:tc>
        <w:tc>
          <w:tcPr>
            <w:tcW w:w="0" w:type="auto"/>
            <w:hideMark/>
          </w:tcPr>
          <w:p w14:paraId="27CAF439" w14:textId="77777777" w:rsidR="003C7476" w:rsidRPr="005D5242" w:rsidRDefault="003C7476" w:rsidP="003C7476">
            <w:pPr>
              <w:rPr>
                <w:rFonts w:ascii="Arial" w:hAnsi="Arial" w:cs="Arial"/>
                <w:bCs/>
              </w:rPr>
            </w:pPr>
            <w:r w:rsidRPr="005D5242">
              <w:rPr>
                <w:rFonts w:ascii="Arial" w:hAnsi="Arial" w:cs="Arial"/>
                <w:bCs/>
              </w:rPr>
              <w:t>Theory</w:t>
            </w:r>
          </w:p>
        </w:tc>
      </w:tr>
      <w:tr w:rsidR="003C7476" w:rsidRPr="005D5242" w14:paraId="59CE0621" w14:textId="77777777" w:rsidTr="00347AB2">
        <w:tc>
          <w:tcPr>
            <w:tcW w:w="0" w:type="auto"/>
            <w:hideMark/>
          </w:tcPr>
          <w:p w14:paraId="3D820873" w14:textId="77777777" w:rsidR="003C7476" w:rsidRPr="005D5242" w:rsidRDefault="003C7476" w:rsidP="003C7476">
            <w:pPr>
              <w:rPr>
                <w:rFonts w:ascii="Arial" w:hAnsi="Arial" w:cs="Arial"/>
                <w:bCs/>
              </w:rPr>
            </w:pPr>
            <w:r w:rsidRPr="005D5242">
              <w:rPr>
                <w:rFonts w:ascii="Arial" w:hAnsi="Arial" w:cs="Arial"/>
                <w:bCs/>
              </w:rPr>
              <w:t>Non-Domestic Rates billing and pre-summons recovery</w:t>
            </w:r>
          </w:p>
        </w:tc>
        <w:tc>
          <w:tcPr>
            <w:tcW w:w="0" w:type="auto"/>
            <w:hideMark/>
          </w:tcPr>
          <w:p w14:paraId="408AEBA2" w14:textId="77777777" w:rsidR="003C7476" w:rsidRPr="005D5242" w:rsidRDefault="003C7476" w:rsidP="003C7476">
            <w:pPr>
              <w:rPr>
                <w:rFonts w:ascii="Arial" w:hAnsi="Arial" w:cs="Arial"/>
                <w:bCs/>
              </w:rPr>
            </w:pPr>
            <w:r w:rsidRPr="005D5242">
              <w:rPr>
                <w:rFonts w:ascii="Arial" w:hAnsi="Arial" w:cs="Arial"/>
                <w:bCs/>
              </w:rPr>
              <w:t>Covers demand notices and recovery steps before summons.</w:t>
            </w:r>
          </w:p>
        </w:tc>
        <w:tc>
          <w:tcPr>
            <w:tcW w:w="0" w:type="auto"/>
            <w:hideMark/>
          </w:tcPr>
          <w:p w14:paraId="08B66F07" w14:textId="77777777" w:rsidR="003C7476" w:rsidRPr="005D5242" w:rsidRDefault="003C7476" w:rsidP="003C7476">
            <w:pPr>
              <w:rPr>
                <w:rFonts w:ascii="Arial" w:hAnsi="Arial" w:cs="Arial"/>
                <w:bCs/>
              </w:rPr>
            </w:pPr>
            <w:r w:rsidRPr="005D5242">
              <w:rPr>
                <w:rFonts w:ascii="Arial" w:hAnsi="Arial" w:cs="Arial"/>
                <w:bCs/>
              </w:rPr>
              <w:t>Theory</w:t>
            </w:r>
          </w:p>
        </w:tc>
      </w:tr>
    </w:tbl>
    <w:p w14:paraId="24CA79E4" w14:textId="77777777" w:rsidR="00452ED1" w:rsidRDefault="00452ED1" w:rsidP="00F9095D">
      <w:pPr>
        <w:jc w:val="center"/>
        <w:rPr>
          <w:rFonts w:ascii="Arial" w:hAnsi="Arial" w:cs="Arial"/>
          <w:b/>
          <w:color w:val="FF0000"/>
        </w:rPr>
      </w:pPr>
    </w:p>
    <w:p w14:paraId="39CF5509" w14:textId="77777777" w:rsidR="005D5242" w:rsidRPr="00D80954" w:rsidRDefault="005D5242" w:rsidP="005D5242">
      <w:pPr>
        <w:rPr>
          <w:rFonts w:ascii="Arial" w:hAnsi="Arial" w:cs="Arial"/>
          <w:bCs/>
        </w:rPr>
      </w:pPr>
    </w:p>
    <w:p w14:paraId="005C550C" w14:textId="77777777" w:rsidR="005D5242" w:rsidRPr="005D5242" w:rsidRDefault="005D5242" w:rsidP="005D5242">
      <w:pPr>
        <w:rPr>
          <w:rFonts w:ascii="Arial" w:hAnsi="Arial" w:cs="Arial"/>
          <w:bCs/>
        </w:rPr>
      </w:pPr>
      <w:r w:rsidRPr="005D5242">
        <w:rPr>
          <w:rFonts w:ascii="Arial" w:hAnsi="Arial" w:cs="Arial"/>
          <w:bCs/>
        </w:rPr>
        <w:t> </w:t>
      </w:r>
    </w:p>
    <w:p w14:paraId="2DAEB571" w14:textId="77777777" w:rsidR="005D5242" w:rsidRPr="005D5242" w:rsidRDefault="005D5242" w:rsidP="005D5242">
      <w:pPr>
        <w:rPr>
          <w:rFonts w:ascii="Arial" w:hAnsi="Arial" w:cs="Arial"/>
          <w:bCs/>
        </w:rPr>
      </w:pPr>
      <w:r w:rsidRPr="005D5242">
        <w:rPr>
          <w:rFonts w:ascii="Arial" w:hAnsi="Arial" w:cs="Arial"/>
          <w:bCs/>
        </w:rPr>
        <w:t> </w:t>
      </w:r>
    </w:p>
    <w:p w14:paraId="6CE8B5BC" w14:textId="77777777" w:rsidR="005D5242" w:rsidRPr="00D80954" w:rsidRDefault="005D5242" w:rsidP="00F9095D">
      <w:pPr>
        <w:jc w:val="center"/>
        <w:rPr>
          <w:rFonts w:ascii="Arial" w:hAnsi="Arial" w:cs="Arial"/>
          <w:bCs/>
          <w:color w:val="FF0000"/>
        </w:rPr>
      </w:pPr>
    </w:p>
    <w:sectPr w:rsidR="005D5242" w:rsidRPr="00D80954" w:rsidSect="00F550EB">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4BF7F" w14:textId="77777777" w:rsidR="002E6FB6" w:rsidRDefault="002E6FB6">
      <w:r>
        <w:separator/>
      </w:r>
    </w:p>
  </w:endnote>
  <w:endnote w:type="continuationSeparator" w:id="0">
    <w:p w14:paraId="7D5AF53F" w14:textId="77777777" w:rsidR="002E6FB6" w:rsidRDefault="002E6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5C91" w14:textId="77777777" w:rsidR="003458D7" w:rsidRDefault="00345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9567" w14:textId="11BA9A72" w:rsidR="00F9095D" w:rsidRPr="00F9095D" w:rsidRDefault="0064115D" w:rsidP="003458D7">
    <w:pPr>
      <w:pStyle w:val="Footer"/>
      <w:rPr>
        <w:rFonts w:ascii="Tahoma" w:hAnsi="Tahoma" w:cs="Tahoma"/>
        <w:b/>
        <w:sz w:val="20"/>
        <w:szCs w:val="20"/>
      </w:rPr>
    </w:pPr>
    <w:r w:rsidRPr="0064115D">
      <w:rPr>
        <w:rFonts w:ascii="Tahoma" w:hAnsi="Tahoma" w:cs="Tahoma"/>
        <w:b/>
        <w:sz w:val="20"/>
        <w:szCs w:val="20"/>
      </w:rPr>
      <w:t xml:space="preserve">Page </w:t>
    </w:r>
    <w:r w:rsidRPr="0064115D">
      <w:rPr>
        <w:rFonts w:ascii="Tahoma" w:hAnsi="Tahoma" w:cs="Tahoma"/>
        <w:b/>
        <w:bCs/>
        <w:sz w:val="20"/>
        <w:szCs w:val="20"/>
      </w:rPr>
      <w:fldChar w:fldCharType="begin"/>
    </w:r>
    <w:r w:rsidRPr="0064115D">
      <w:rPr>
        <w:rFonts w:ascii="Tahoma" w:hAnsi="Tahoma" w:cs="Tahoma"/>
        <w:b/>
        <w:bCs/>
        <w:sz w:val="20"/>
        <w:szCs w:val="20"/>
      </w:rPr>
      <w:instrText xml:space="preserve"> PAGE  \* Arabic  \* MERGEFORMAT </w:instrText>
    </w:r>
    <w:r w:rsidRPr="0064115D">
      <w:rPr>
        <w:rFonts w:ascii="Tahoma" w:hAnsi="Tahoma" w:cs="Tahoma"/>
        <w:b/>
        <w:bCs/>
        <w:sz w:val="20"/>
        <w:szCs w:val="20"/>
      </w:rPr>
      <w:fldChar w:fldCharType="separate"/>
    </w:r>
    <w:r w:rsidRPr="0064115D">
      <w:rPr>
        <w:rFonts w:ascii="Tahoma" w:hAnsi="Tahoma" w:cs="Tahoma"/>
        <w:b/>
        <w:bCs/>
        <w:noProof/>
        <w:sz w:val="20"/>
        <w:szCs w:val="20"/>
      </w:rPr>
      <w:t>1</w:t>
    </w:r>
    <w:r w:rsidRPr="0064115D">
      <w:rPr>
        <w:rFonts w:ascii="Tahoma" w:hAnsi="Tahoma" w:cs="Tahoma"/>
        <w:b/>
        <w:bCs/>
        <w:sz w:val="20"/>
        <w:szCs w:val="20"/>
      </w:rPr>
      <w:fldChar w:fldCharType="end"/>
    </w:r>
    <w:r w:rsidRPr="0064115D">
      <w:rPr>
        <w:rFonts w:ascii="Tahoma" w:hAnsi="Tahoma" w:cs="Tahoma"/>
        <w:b/>
        <w:sz w:val="20"/>
        <w:szCs w:val="20"/>
      </w:rPr>
      <w:t xml:space="preserve"> of </w:t>
    </w:r>
    <w:r w:rsidRPr="0064115D">
      <w:rPr>
        <w:rFonts w:ascii="Tahoma" w:hAnsi="Tahoma" w:cs="Tahoma"/>
        <w:b/>
        <w:bCs/>
        <w:sz w:val="20"/>
        <w:szCs w:val="20"/>
      </w:rPr>
      <w:fldChar w:fldCharType="begin"/>
    </w:r>
    <w:r w:rsidRPr="0064115D">
      <w:rPr>
        <w:rFonts w:ascii="Tahoma" w:hAnsi="Tahoma" w:cs="Tahoma"/>
        <w:b/>
        <w:bCs/>
        <w:sz w:val="20"/>
        <w:szCs w:val="20"/>
      </w:rPr>
      <w:instrText xml:space="preserve"> NUMPAGES  \* Arabic  \* MERGEFORMAT </w:instrText>
    </w:r>
    <w:r w:rsidRPr="0064115D">
      <w:rPr>
        <w:rFonts w:ascii="Tahoma" w:hAnsi="Tahoma" w:cs="Tahoma"/>
        <w:b/>
        <w:bCs/>
        <w:sz w:val="20"/>
        <w:szCs w:val="20"/>
      </w:rPr>
      <w:fldChar w:fldCharType="separate"/>
    </w:r>
    <w:r w:rsidRPr="0064115D">
      <w:rPr>
        <w:rFonts w:ascii="Tahoma" w:hAnsi="Tahoma" w:cs="Tahoma"/>
        <w:b/>
        <w:bCs/>
        <w:noProof/>
        <w:sz w:val="20"/>
        <w:szCs w:val="20"/>
      </w:rPr>
      <w:t>2</w:t>
    </w:r>
    <w:r w:rsidRPr="0064115D">
      <w:rPr>
        <w:rFonts w:ascii="Tahoma" w:hAnsi="Tahoma" w:cs="Tahoma"/>
        <w:b/>
        <w:bCs/>
        <w:sz w:val="20"/>
        <w:szCs w:val="20"/>
      </w:rPr>
      <w:fldChar w:fldCharType="end"/>
    </w:r>
    <w:r w:rsidR="00E26AF9">
      <w:rPr>
        <w:rFonts w:ascii="Tahoma" w:hAnsi="Tahoma" w:cs="Tahoma"/>
        <w:b/>
        <w:bCs/>
        <w:sz w:val="20"/>
        <w:szCs w:val="20"/>
      </w:rPr>
      <w:t xml:space="preserve"> </w:t>
    </w:r>
    <w:r w:rsidR="00CB4872">
      <w:rPr>
        <w:rFonts w:ascii="Tahoma" w:hAnsi="Tahoma" w:cs="Tahoma"/>
        <w:b/>
        <w:bCs/>
        <w:sz w:val="20"/>
        <w:szCs w:val="20"/>
      </w:rPr>
      <w:ptab w:relativeTo="margin" w:alignment="right" w:leader="none"/>
    </w:r>
    <w:r w:rsidR="00F9095D" w:rsidRPr="00F9095D">
      <w:rPr>
        <w:rFonts w:ascii="Tahoma" w:hAnsi="Tahoma" w:cs="Tahoma"/>
        <w:b/>
        <w:sz w:val="20"/>
        <w:szCs w:val="20"/>
      </w:rPr>
      <w:t>People. Pride. Place.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4D20" w14:textId="77777777" w:rsidR="003458D7" w:rsidRDefault="00345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432C3" w14:textId="77777777" w:rsidR="002E6FB6" w:rsidRDefault="002E6FB6">
      <w:r>
        <w:separator/>
      </w:r>
    </w:p>
  </w:footnote>
  <w:footnote w:type="continuationSeparator" w:id="0">
    <w:p w14:paraId="6376199A" w14:textId="77777777" w:rsidR="002E6FB6" w:rsidRDefault="002E6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FA07" w14:textId="77777777" w:rsidR="003458D7" w:rsidRDefault="00345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C688" w14:textId="377C2D82" w:rsidR="00F9095D" w:rsidRDefault="007851C0" w:rsidP="00F9095D">
    <w:pPr>
      <w:pStyle w:val="Header"/>
      <w:jc w:val="right"/>
      <w:rPr>
        <w:rFonts w:cs="Arial-BoldMT"/>
        <w:b/>
        <w:bCs/>
        <w:sz w:val="16"/>
        <w:szCs w:val="16"/>
      </w:rPr>
    </w:pPr>
    <w:r>
      <w:rPr>
        <w:rFonts w:cs="Arial-BoldMT"/>
        <w:b/>
        <w:bCs/>
        <w:noProof/>
        <w:sz w:val="16"/>
        <w:szCs w:val="16"/>
      </w:rPr>
      <w:drawing>
        <wp:inline distT="0" distB="0" distL="0" distR="0" wp14:anchorId="522E0971" wp14:editId="1D82A18C">
          <wp:extent cx="2162175"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19100"/>
                  </a:xfrm>
                  <a:prstGeom prst="rect">
                    <a:avLst/>
                  </a:prstGeom>
                  <a:noFill/>
                  <a:ln>
                    <a:noFill/>
                  </a:ln>
                </pic:spPr>
              </pic:pic>
            </a:graphicData>
          </a:graphic>
        </wp:inline>
      </w:drawing>
    </w:r>
  </w:p>
  <w:p w14:paraId="6AC3F88A" w14:textId="77777777" w:rsidR="00F9095D" w:rsidRDefault="00F9095D" w:rsidP="00F9095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0EB4" w14:textId="77777777" w:rsidR="003458D7" w:rsidRDefault="003458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4FB8"/>
    <w:multiLevelType w:val="hybridMultilevel"/>
    <w:tmpl w:val="1C50A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46248"/>
    <w:multiLevelType w:val="multilevel"/>
    <w:tmpl w:val="4018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93B8D"/>
    <w:multiLevelType w:val="multilevel"/>
    <w:tmpl w:val="B8EC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865BB4"/>
    <w:multiLevelType w:val="multilevel"/>
    <w:tmpl w:val="9C52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4C49FC"/>
    <w:multiLevelType w:val="multilevel"/>
    <w:tmpl w:val="2B08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517D16"/>
    <w:multiLevelType w:val="multilevel"/>
    <w:tmpl w:val="0950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934B7F"/>
    <w:multiLevelType w:val="hybridMultilevel"/>
    <w:tmpl w:val="1A5EF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D72B5"/>
    <w:multiLevelType w:val="multilevel"/>
    <w:tmpl w:val="9F20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9A182A"/>
    <w:multiLevelType w:val="multilevel"/>
    <w:tmpl w:val="4DD4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E32D24"/>
    <w:multiLevelType w:val="multilevel"/>
    <w:tmpl w:val="0178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D167B2"/>
    <w:multiLevelType w:val="hybridMultilevel"/>
    <w:tmpl w:val="A3F67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67B50"/>
    <w:multiLevelType w:val="hybridMultilevel"/>
    <w:tmpl w:val="E3C49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011298"/>
    <w:multiLevelType w:val="multilevel"/>
    <w:tmpl w:val="FA84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620E79"/>
    <w:multiLevelType w:val="hybridMultilevel"/>
    <w:tmpl w:val="EB1C2A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060FF9"/>
    <w:multiLevelType w:val="multilevel"/>
    <w:tmpl w:val="F0D6C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3342D9"/>
    <w:multiLevelType w:val="multilevel"/>
    <w:tmpl w:val="8542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210806"/>
    <w:multiLevelType w:val="multilevel"/>
    <w:tmpl w:val="227A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CF7754"/>
    <w:multiLevelType w:val="multilevel"/>
    <w:tmpl w:val="5EBC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E94FFD"/>
    <w:multiLevelType w:val="multilevel"/>
    <w:tmpl w:val="A6E6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064A3B"/>
    <w:multiLevelType w:val="hybridMultilevel"/>
    <w:tmpl w:val="FD36B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082CF5"/>
    <w:multiLevelType w:val="hybridMultilevel"/>
    <w:tmpl w:val="EDA8E5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C24DF8"/>
    <w:multiLevelType w:val="multilevel"/>
    <w:tmpl w:val="ED821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762267"/>
    <w:multiLevelType w:val="hybridMultilevel"/>
    <w:tmpl w:val="2972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514A19"/>
    <w:multiLevelType w:val="multilevel"/>
    <w:tmpl w:val="ED76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A41C2F"/>
    <w:multiLevelType w:val="multilevel"/>
    <w:tmpl w:val="E4D0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CB07C7"/>
    <w:multiLevelType w:val="multilevel"/>
    <w:tmpl w:val="108C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7955CF"/>
    <w:multiLevelType w:val="multilevel"/>
    <w:tmpl w:val="78B8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895FFF"/>
    <w:multiLevelType w:val="multilevel"/>
    <w:tmpl w:val="04E4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98304D"/>
    <w:multiLevelType w:val="multilevel"/>
    <w:tmpl w:val="8654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2C3DBF"/>
    <w:multiLevelType w:val="multilevel"/>
    <w:tmpl w:val="389C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5C6FB1"/>
    <w:multiLevelType w:val="multilevel"/>
    <w:tmpl w:val="5B16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127788"/>
    <w:multiLevelType w:val="multilevel"/>
    <w:tmpl w:val="FCB0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3BA18F0"/>
    <w:multiLevelType w:val="multilevel"/>
    <w:tmpl w:val="F000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084341"/>
    <w:multiLevelType w:val="multilevel"/>
    <w:tmpl w:val="B378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EC0192"/>
    <w:multiLevelType w:val="multilevel"/>
    <w:tmpl w:val="C014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0F7E13"/>
    <w:multiLevelType w:val="multilevel"/>
    <w:tmpl w:val="EE80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0F0E63"/>
    <w:multiLevelType w:val="multilevel"/>
    <w:tmpl w:val="3B5A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E232EA"/>
    <w:multiLevelType w:val="hybridMultilevel"/>
    <w:tmpl w:val="F3767E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354339E"/>
    <w:multiLevelType w:val="multilevel"/>
    <w:tmpl w:val="C2CE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153C0F"/>
    <w:multiLevelType w:val="multilevel"/>
    <w:tmpl w:val="A222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A6730D"/>
    <w:multiLevelType w:val="multilevel"/>
    <w:tmpl w:val="1EA8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75859355">
    <w:abstractNumId w:val="15"/>
  </w:num>
  <w:num w:numId="2" w16cid:durableId="881089734">
    <w:abstractNumId w:val="14"/>
  </w:num>
  <w:num w:numId="3" w16cid:durableId="222567674">
    <w:abstractNumId w:val="34"/>
  </w:num>
  <w:num w:numId="4" w16cid:durableId="948587265">
    <w:abstractNumId w:val="44"/>
  </w:num>
  <w:num w:numId="5" w16cid:durableId="2100980414">
    <w:abstractNumId w:val="2"/>
  </w:num>
  <w:num w:numId="6" w16cid:durableId="650208292">
    <w:abstractNumId w:val="7"/>
  </w:num>
  <w:num w:numId="7" w16cid:durableId="856892702">
    <w:abstractNumId w:val="21"/>
  </w:num>
  <w:num w:numId="8" w16cid:durableId="605774527">
    <w:abstractNumId w:val="0"/>
  </w:num>
  <w:num w:numId="9" w16cid:durableId="1811052920">
    <w:abstractNumId w:val="32"/>
  </w:num>
  <w:num w:numId="10" w16cid:durableId="71507386">
    <w:abstractNumId w:val="28"/>
  </w:num>
  <w:num w:numId="11" w16cid:durableId="1274096703">
    <w:abstractNumId w:val="17"/>
  </w:num>
  <w:num w:numId="12" w16cid:durableId="1490511722">
    <w:abstractNumId w:val="6"/>
  </w:num>
  <w:num w:numId="13" w16cid:durableId="1214345748">
    <w:abstractNumId w:val="10"/>
  </w:num>
  <w:num w:numId="14" w16cid:durableId="125053428">
    <w:abstractNumId w:val="13"/>
  </w:num>
  <w:num w:numId="15" w16cid:durableId="819421053">
    <w:abstractNumId w:val="19"/>
  </w:num>
  <w:num w:numId="16" w16cid:durableId="1564950050">
    <w:abstractNumId w:val="43"/>
  </w:num>
  <w:num w:numId="17" w16cid:durableId="542253722">
    <w:abstractNumId w:val="37"/>
  </w:num>
  <w:num w:numId="18" w16cid:durableId="1943105990">
    <w:abstractNumId w:val="18"/>
  </w:num>
  <w:num w:numId="19" w16cid:durableId="1328558979">
    <w:abstractNumId w:val="8"/>
  </w:num>
  <w:num w:numId="20" w16cid:durableId="42561482">
    <w:abstractNumId w:val="39"/>
  </w:num>
  <w:num w:numId="21" w16cid:durableId="1924873820">
    <w:abstractNumId w:val="36"/>
  </w:num>
  <w:num w:numId="22" w16cid:durableId="1751538270">
    <w:abstractNumId w:val="5"/>
  </w:num>
  <w:num w:numId="23" w16cid:durableId="2032761692">
    <w:abstractNumId w:val="1"/>
  </w:num>
  <w:num w:numId="24" w16cid:durableId="1747146794">
    <w:abstractNumId w:val="31"/>
  </w:num>
  <w:num w:numId="25" w16cid:durableId="659193733">
    <w:abstractNumId w:val="23"/>
  </w:num>
  <w:num w:numId="26" w16cid:durableId="1723869287">
    <w:abstractNumId w:val="30"/>
  </w:num>
  <w:num w:numId="27" w16cid:durableId="1283733986">
    <w:abstractNumId w:val="9"/>
  </w:num>
  <w:num w:numId="28" w16cid:durableId="1503738916">
    <w:abstractNumId w:val="35"/>
  </w:num>
  <w:num w:numId="29" w16cid:durableId="599219088">
    <w:abstractNumId w:val="41"/>
  </w:num>
  <w:num w:numId="30" w16cid:durableId="1342779662">
    <w:abstractNumId w:val="42"/>
  </w:num>
  <w:num w:numId="31" w16cid:durableId="167134496">
    <w:abstractNumId w:val="12"/>
  </w:num>
  <w:num w:numId="32" w16cid:durableId="1043674330">
    <w:abstractNumId w:val="3"/>
  </w:num>
  <w:num w:numId="33" w16cid:durableId="1161655615">
    <w:abstractNumId w:val="25"/>
  </w:num>
  <w:num w:numId="34" w16cid:durableId="1107382182">
    <w:abstractNumId w:val="27"/>
  </w:num>
  <w:num w:numId="35" w16cid:durableId="755369252">
    <w:abstractNumId w:val="33"/>
  </w:num>
  <w:num w:numId="36" w16cid:durableId="600722050">
    <w:abstractNumId w:val="29"/>
  </w:num>
  <w:num w:numId="37" w16cid:durableId="825319875">
    <w:abstractNumId w:val="16"/>
  </w:num>
  <w:num w:numId="38" w16cid:durableId="1455830452">
    <w:abstractNumId w:val="20"/>
  </w:num>
  <w:num w:numId="39" w16cid:durableId="1528716340">
    <w:abstractNumId w:val="4"/>
  </w:num>
  <w:num w:numId="40" w16cid:durableId="528034900">
    <w:abstractNumId w:val="38"/>
  </w:num>
  <w:num w:numId="41" w16cid:durableId="1965622150">
    <w:abstractNumId w:val="26"/>
  </w:num>
  <w:num w:numId="42" w16cid:durableId="805316438">
    <w:abstractNumId w:val="24"/>
  </w:num>
  <w:num w:numId="43" w16cid:durableId="431556226">
    <w:abstractNumId w:val="22"/>
  </w:num>
  <w:num w:numId="44" w16cid:durableId="161436963">
    <w:abstractNumId w:val="40"/>
  </w:num>
  <w:num w:numId="45" w16cid:durableId="1017289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A5"/>
    <w:rsid w:val="0001794F"/>
    <w:rsid w:val="0002278D"/>
    <w:rsid w:val="00056A3E"/>
    <w:rsid w:val="000733DB"/>
    <w:rsid w:val="000826BD"/>
    <w:rsid w:val="000A2385"/>
    <w:rsid w:val="000B636F"/>
    <w:rsid w:val="00117C17"/>
    <w:rsid w:val="00132AFB"/>
    <w:rsid w:val="00153731"/>
    <w:rsid w:val="001764B1"/>
    <w:rsid w:val="00192CE5"/>
    <w:rsid w:val="001945AA"/>
    <w:rsid w:val="00197965"/>
    <w:rsid w:val="001B7933"/>
    <w:rsid w:val="001C7337"/>
    <w:rsid w:val="001D0D1F"/>
    <w:rsid w:val="001F0816"/>
    <w:rsid w:val="00201D9F"/>
    <w:rsid w:val="00201E81"/>
    <w:rsid w:val="00222AEA"/>
    <w:rsid w:val="00256D49"/>
    <w:rsid w:val="00276917"/>
    <w:rsid w:val="002850F8"/>
    <w:rsid w:val="00292E01"/>
    <w:rsid w:val="002A1A9E"/>
    <w:rsid w:val="002A5594"/>
    <w:rsid w:val="002C122D"/>
    <w:rsid w:val="002C227E"/>
    <w:rsid w:val="002E232A"/>
    <w:rsid w:val="002E6FB6"/>
    <w:rsid w:val="00317025"/>
    <w:rsid w:val="0033279A"/>
    <w:rsid w:val="00334035"/>
    <w:rsid w:val="00335B7F"/>
    <w:rsid w:val="003458D7"/>
    <w:rsid w:val="00347AB2"/>
    <w:rsid w:val="0035615A"/>
    <w:rsid w:val="00360135"/>
    <w:rsid w:val="0036093E"/>
    <w:rsid w:val="00361E9C"/>
    <w:rsid w:val="00396952"/>
    <w:rsid w:val="003976B9"/>
    <w:rsid w:val="003B2A2B"/>
    <w:rsid w:val="003B7783"/>
    <w:rsid w:val="003C5519"/>
    <w:rsid w:val="003C7476"/>
    <w:rsid w:val="003C762B"/>
    <w:rsid w:val="003D2D44"/>
    <w:rsid w:val="003D6E22"/>
    <w:rsid w:val="003E00C4"/>
    <w:rsid w:val="003E14C2"/>
    <w:rsid w:val="003E71E0"/>
    <w:rsid w:val="003E78CB"/>
    <w:rsid w:val="0040576B"/>
    <w:rsid w:val="00421983"/>
    <w:rsid w:val="0044562E"/>
    <w:rsid w:val="00452ED1"/>
    <w:rsid w:val="0047143D"/>
    <w:rsid w:val="004A1187"/>
    <w:rsid w:val="004A27AB"/>
    <w:rsid w:val="004B28EF"/>
    <w:rsid w:val="004C4FE1"/>
    <w:rsid w:val="004C6EEC"/>
    <w:rsid w:val="004D50DB"/>
    <w:rsid w:val="004F11DF"/>
    <w:rsid w:val="0052416C"/>
    <w:rsid w:val="00527FAA"/>
    <w:rsid w:val="0054709E"/>
    <w:rsid w:val="00581AE9"/>
    <w:rsid w:val="00592385"/>
    <w:rsid w:val="0059302E"/>
    <w:rsid w:val="005B04B5"/>
    <w:rsid w:val="005B04C8"/>
    <w:rsid w:val="005B125E"/>
    <w:rsid w:val="005C3288"/>
    <w:rsid w:val="005D17DA"/>
    <w:rsid w:val="005D18BA"/>
    <w:rsid w:val="005D5242"/>
    <w:rsid w:val="005D7F7D"/>
    <w:rsid w:val="006049FF"/>
    <w:rsid w:val="00623232"/>
    <w:rsid w:val="0064115D"/>
    <w:rsid w:val="006856DD"/>
    <w:rsid w:val="006A741D"/>
    <w:rsid w:val="006B382B"/>
    <w:rsid w:val="006D58C8"/>
    <w:rsid w:val="006D65AA"/>
    <w:rsid w:val="00700DE7"/>
    <w:rsid w:val="007176F2"/>
    <w:rsid w:val="00741D3A"/>
    <w:rsid w:val="007528FF"/>
    <w:rsid w:val="00753A77"/>
    <w:rsid w:val="007642D4"/>
    <w:rsid w:val="007851C0"/>
    <w:rsid w:val="007A21AB"/>
    <w:rsid w:val="007A2E7A"/>
    <w:rsid w:val="007A7206"/>
    <w:rsid w:val="007B4693"/>
    <w:rsid w:val="007D31A5"/>
    <w:rsid w:val="00802AD0"/>
    <w:rsid w:val="00804BE7"/>
    <w:rsid w:val="00812537"/>
    <w:rsid w:val="008177EA"/>
    <w:rsid w:val="008530A3"/>
    <w:rsid w:val="008814A4"/>
    <w:rsid w:val="0088698C"/>
    <w:rsid w:val="0089241D"/>
    <w:rsid w:val="008A1E39"/>
    <w:rsid w:val="008C730B"/>
    <w:rsid w:val="008D4D44"/>
    <w:rsid w:val="008E4A0E"/>
    <w:rsid w:val="008F1B45"/>
    <w:rsid w:val="0090675C"/>
    <w:rsid w:val="00923DD4"/>
    <w:rsid w:val="0092686D"/>
    <w:rsid w:val="0093228B"/>
    <w:rsid w:val="009379B2"/>
    <w:rsid w:val="009820F0"/>
    <w:rsid w:val="009B12EA"/>
    <w:rsid w:val="009C75F9"/>
    <w:rsid w:val="009E2BF1"/>
    <w:rsid w:val="00A01A24"/>
    <w:rsid w:val="00A21EE2"/>
    <w:rsid w:val="00A33014"/>
    <w:rsid w:val="00A36065"/>
    <w:rsid w:val="00A36F07"/>
    <w:rsid w:val="00A567F5"/>
    <w:rsid w:val="00A827C7"/>
    <w:rsid w:val="00A8356B"/>
    <w:rsid w:val="00A84F92"/>
    <w:rsid w:val="00A87B75"/>
    <w:rsid w:val="00A92FE9"/>
    <w:rsid w:val="00A93F05"/>
    <w:rsid w:val="00AA0256"/>
    <w:rsid w:val="00AA7E43"/>
    <w:rsid w:val="00AD5719"/>
    <w:rsid w:val="00AF2853"/>
    <w:rsid w:val="00B0723B"/>
    <w:rsid w:val="00B15321"/>
    <w:rsid w:val="00B1722B"/>
    <w:rsid w:val="00B278E5"/>
    <w:rsid w:val="00B577A9"/>
    <w:rsid w:val="00B74F6C"/>
    <w:rsid w:val="00B85A44"/>
    <w:rsid w:val="00B97160"/>
    <w:rsid w:val="00BA3F18"/>
    <w:rsid w:val="00BD703C"/>
    <w:rsid w:val="00C17371"/>
    <w:rsid w:val="00C360A6"/>
    <w:rsid w:val="00C36E4B"/>
    <w:rsid w:val="00C40256"/>
    <w:rsid w:val="00C51624"/>
    <w:rsid w:val="00C6011B"/>
    <w:rsid w:val="00C615E4"/>
    <w:rsid w:val="00C624D3"/>
    <w:rsid w:val="00C653D6"/>
    <w:rsid w:val="00C82358"/>
    <w:rsid w:val="00C84FF7"/>
    <w:rsid w:val="00CA56BA"/>
    <w:rsid w:val="00CB4872"/>
    <w:rsid w:val="00CC6F23"/>
    <w:rsid w:val="00CC711B"/>
    <w:rsid w:val="00CD2845"/>
    <w:rsid w:val="00CF7DF8"/>
    <w:rsid w:val="00D1257D"/>
    <w:rsid w:val="00D13178"/>
    <w:rsid w:val="00D20AFE"/>
    <w:rsid w:val="00D21DD5"/>
    <w:rsid w:val="00D2292C"/>
    <w:rsid w:val="00D251E6"/>
    <w:rsid w:val="00D43B33"/>
    <w:rsid w:val="00D4417B"/>
    <w:rsid w:val="00D47BF5"/>
    <w:rsid w:val="00D50216"/>
    <w:rsid w:val="00D524AC"/>
    <w:rsid w:val="00D538AE"/>
    <w:rsid w:val="00D7731F"/>
    <w:rsid w:val="00D80954"/>
    <w:rsid w:val="00D86F65"/>
    <w:rsid w:val="00D96629"/>
    <w:rsid w:val="00DB1693"/>
    <w:rsid w:val="00DB6EF2"/>
    <w:rsid w:val="00DC0DEF"/>
    <w:rsid w:val="00DC7323"/>
    <w:rsid w:val="00DC79BF"/>
    <w:rsid w:val="00DD7648"/>
    <w:rsid w:val="00E1375C"/>
    <w:rsid w:val="00E220FA"/>
    <w:rsid w:val="00E26AF9"/>
    <w:rsid w:val="00E32C99"/>
    <w:rsid w:val="00E41CCB"/>
    <w:rsid w:val="00E56512"/>
    <w:rsid w:val="00E600FF"/>
    <w:rsid w:val="00E65978"/>
    <w:rsid w:val="00E65DAA"/>
    <w:rsid w:val="00E77849"/>
    <w:rsid w:val="00E93D68"/>
    <w:rsid w:val="00E951F8"/>
    <w:rsid w:val="00E9621F"/>
    <w:rsid w:val="00EB6753"/>
    <w:rsid w:val="00EC0FE4"/>
    <w:rsid w:val="00EF3571"/>
    <w:rsid w:val="00F05515"/>
    <w:rsid w:val="00F06B52"/>
    <w:rsid w:val="00F14543"/>
    <w:rsid w:val="00F2038D"/>
    <w:rsid w:val="00F26F08"/>
    <w:rsid w:val="00F37028"/>
    <w:rsid w:val="00F45C3A"/>
    <w:rsid w:val="00F550EB"/>
    <w:rsid w:val="00F9095D"/>
    <w:rsid w:val="00F9312A"/>
    <w:rsid w:val="00FA0D16"/>
    <w:rsid w:val="00FA407C"/>
    <w:rsid w:val="00FB181A"/>
    <w:rsid w:val="00FB376E"/>
    <w:rsid w:val="00FB39E6"/>
    <w:rsid w:val="00FC481B"/>
    <w:rsid w:val="00FC60E8"/>
    <w:rsid w:val="00FD58EF"/>
    <w:rsid w:val="00FD7070"/>
    <w:rsid w:val="00FF14C4"/>
    <w:rsid w:val="1F2C3930"/>
    <w:rsid w:val="28229965"/>
    <w:rsid w:val="2B33AED5"/>
    <w:rsid w:val="51D5437C"/>
    <w:rsid w:val="7F510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C1519"/>
  <w15:chartTrackingRefBased/>
  <w15:docId w15:val="{E7B87467-9B96-4C2F-A58D-E6A9CB243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1A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7D31A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7D31A5"/>
    <w:pPr>
      <w:overflowPunct w:val="0"/>
      <w:autoSpaceDE w:val="0"/>
      <w:autoSpaceDN w:val="0"/>
      <w:adjustRightInd w:val="0"/>
      <w:textAlignment w:val="baseline"/>
    </w:pPr>
    <w:rPr>
      <w:rFonts w:ascii="Arial" w:hAnsi="Arial"/>
      <w:color w:val="000000"/>
      <w:szCs w:val="20"/>
      <w:lang w:val="en-US"/>
    </w:rPr>
  </w:style>
  <w:style w:type="paragraph" w:styleId="BalloonText">
    <w:name w:val="Balloon Text"/>
    <w:basedOn w:val="Normal"/>
    <w:semiHidden/>
    <w:rsid w:val="00B97160"/>
    <w:rPr>
      <w:rFonts w:ascii="Tahoma" w:hAnsi="Tahoma" w:cs="Tahoma"/>
      <w:sz w:val="16"/>
      <w:szCs w:val="16"/>
    </w:rPr>
  </w:style>
  <w:style w:type="paragraph" w:styleId="Header">
    <w:name w:val="header"/>
    <w:basedOn w:val="Normal"/>
    <w:rsid w:val="00F9095D"/>
    <w:pPr>
      <w:tabs>
        <w:tab w:val="center" w:pos="4153"/>
        <w:tab w:val="right" w:pos="8306"/>
      </w:tabs>
    </w:pPr>
  </w:style>
  <w:style w:type="paragraph" w:styleId="Footer">
    <w:name w:val="footer"/>
    <w:basedOn w:val="Normal"/>
    <w:rsid w:val="00F9095D"/>
    <w:pPr>
      <w:tabs>
        <w:tab w:val="center" w:pos="4153"/>
        <w:tab w:val="right" w:pos="8306"/>
      </w:tabs>
    </w:pPr>
  </w:style>
  <w:style w:type="paragraph" w:styleId="NormalWeb">
    <w:name w:val="Normal (Web)"/>
    <w:basedOn w:val="Normal"/>
    <w:rsid w:val="007851C0"/>
  </w:style>
  <w:style w:type="paragraph" w:styleId="ListParagraph">
    <w:name w:val="List Paragraph"/>
    <w:basedOn w:val="Normal"/>
    <w:uiPriority w:val="34"/>
    <w:qFormat/>
    <w:rsid w:val="00DB1693"/>
    <w:pPr>
      <w:ind w:left="720"/>
      <w:contextualSpacing/>
    </w:pPr>
  </w:style>
  <w:style w:type="paragraph" w:customStyle="1" w:styleId="TableText">
    <w:name w:val="Table Text"/>
    <w:basedOn w:val="Normal"/>
    <w:rsid w:val="00C615E4"/>
    <w:pPr>
      <w:widowControl w:val="0"/>
      <w:autoSpaceDE w:val="0"/>
      <w:autoSpaceDN w:val="0"/>
      <w:adjustRightInd w:val="0"/>
      <w:jc w:val="right"/>
    </w:pPr>
    <w:rPr>
      <w:rFonts w:ascii="Arial" w:hAnsi="Arial" w:cs="Arial"/>
    </w:rPr>
  </w:style>
  <w:style w:type="paragraph" w:styleId="Revision">
    <w:name w:val="Revision"/>
    <w:hidden/>
    <w:uiPriority w:val="99"/>
    <w:semiHidden/>
    <w:rsid w:val="00CC711B"/>
    <w:rPr>
      <w:sz w:val="24"/>
      <w:szCs w:val="24"/>
      <w:lang w:eastAsia="en-US"/>
    </w:rPr>
  </w:style>
  <w:style w:type="table" w:styleId="TableGrid">
    <w:name w:val="Table Grid"/>
    <w:basedOn w:val="TableNormal"/>
    <w:rsid w:val="00A01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8792">
      <w:bodyDiv w:val="1"/>
      <w:marLeft w:val="0"/>
      <w:marRight w:val="0"/>
      <w:marTop w:val="0"/>
      <w:marBottom w:val="0"/>
      <w:divBdr>
        <w:top w:val="none" w:sz="0" w:space="0" w:color="auto"/>
        <w:left w:val="none" w:sz="0" w:space="0" w:color="auto"/>
        <w:bottom w:val="none" w:sz="0" w:space="0" w:color="auto"/>
        <w:right w:val="none" w:sz="0" w:space="0" w:color="auto"/>
      </w:divBdr>
      <w:divsChild>
        <w:div w:id="543713117">
          <w:marLeft w:val="0"/>
          <w:marRight w:val="0"/>
          <w:marTop w:val="0"/>
          <w:marBottom w:val="0"/>
          <w:divBdr>
            <w:top w:val="none" w:sz="0" w:space="0" w:color="auto"/>
            <w:left w:val="none" w:sz="0" w:space="0" w:color="auto"/>
            <w:bottom w:val="none" w:sz="0" w:space="0" w:color="auto"/>
            <w:right w:val="none" w:sz="0" w:space="0" w:color="auto"/>
          </w:divBdr>
        </w:div>
        <w:div w:id="768113772">
          <w:marLeft w:val="0"/>
          <w:marRight w:val="0"/>
          <w:marTop w:val="0"/>
          <w:marBottom w:val="0"/>
          <w:divBdr>
            <w:top w:val="none" w:sz="0" w:space="0" w:color="auto"/>
            <w:left w:val="none" w:sz="0" w:space="0" w:color="auto"/>
            <w:bottom w:val="none" w:sz="0" w:space="0" w:color="auto"/>
            <w:right w:val="none" w:sz="0" w:space="0" w:color="auto"/>
          </w:divBdr>
        </w:div>
        <w:div w:id="1459911589">
          <w:marLeft w:val="0"/>
          <w:marRight w:val="0"/>
          <w:marTop w:val="0"/>
          <w:marBottom w:val="0"/>
          <w:divBdr>
            <w:top w:val="none" w:sz="0" w:space="0" w:color="auto"/>
            <w:left w:val="none" w:sz="0" w:space="0" w:color="auto"/>
            <w:bottom w:val="none" w:sz="0" w:space="0" w:color="auto"/>
            <w:right w:val="none" w:sz="0" w:space="0" w:color="auto"/>
          </w:divBdr>
        </w:div>
      </w:divsChild>
    </w:div>
    <w:div w:id="262883617">
      <w:bodyDiv w:val="1"/>
      <w:marLeft w:val="0"/>
      <w:marRight w:val="0"/>
      <w:marTop w:val="0"/>
      <w:marBottom w:val="0"/>
      <w:divBdr>
        <w:top w:val="none" w:sz="0" w:space="0" w:color="auto"/>
        <w:left w:val="none" w:sz="0" w:space="0" w:color="auto"/>
        <w:bottom w:val="none" w:sz="0" w:space="0" w:color="auto"/>
        <w:right w:val="none" w:sz="0" w:space="0" w:color="auto"/>
      </w:divBdr>
    </w:div>
    <w:div w:id="311451875">
      <w:bodyDiv w:val="1"/>
      <w:marLeft w:val="0"/>
      <w:marRight w:val="0"/>
      <w:marTop w:val="0"/>
      <w:marBottom w:val="0"/>
      <w:divBdr>
        <w:top w:val="none" w:sz="0" w:space="0" w:color="auto"/>
        <w:left w:val="none" w:sz="0" w:space="0" w:color="auto"/>
        <w:bottom w:val="none" w:sz="0" w:space="0" w:color="auto"/>
        <w:right w:val="none" w:sz="0" w:space="0" w:color="auto"/>
      </w:divBdr>
    </w:div>
    <w:div w:id="367729946">
      <w:bodyDiv w:val="1"/>
      <w:marLeft w:val="0"/>
      <w:marRight w:val="0"/>
      <w:marTop w:val="0"/>
      <w:marBottom w:val="0"/>
      <w:divBdr>
        <w:top w:val="none" w:sz="0" w:space="0" w:color="auto"/>
        <w:left w:val="none" w:sz="0" w:space="0" w:color="auto"/>
        <w:bottom w:val="none" w:sz="0" w:space="0" w:color="auto"/>
        <w:right w:val="none" w:sz="0" w:space="0" w:color="auto"/>
      </w:divBdr>
    </w:div>
    <w:div w:id="388264584">
      <w:bodyDiv w:val="1"/>
      <w:marLeft w:val="0"/>
      <w:marRight w:val="0"/>
      <w:marTop w:val="0"/>
      <w:marBottom w:val="0"/>
      <w:divBdr>
        <w:top w:val="none" w:sz="0" w:space="0" w:color="auto"/>
        <w:left w:val="none" w:sz="0" w:space="0" w:color="auto"/>
        <w:bottom w:val="none" w:sz="0" w:space="0" w:color="auto"/>
        <w:right w:val="none" w:sz="0" w:space="0" w:color="auto"/>
      </w:divBdr>
      <w:divsChild>
        <w:div w:id="262810672">
          <w:marLeft w:val="0"/>
          <w:marRight w:val="0"/>
          <w:marTop w:val="0"/>
          <w:marBottom w:val="0"/>
          <w:divBdr>
            <w:top w:val="none" w:sz="0" w:space="0" w:color="auto"/>
            <w:left w:val="none" w:sz="0" w:space="0" w:color="auto"/>
            <w:bottom w:val="none" w:sz="0" w:space="0" w:color="auto"/>
            <w:right w:val="none" w:sz="0" w:space="0" w:color="auto"/>
          </w:divBdr>
        </w:div>
        <w:div w:id="315955017">
          <w:marLeft w:val="0"/>
          <w:marRight w:val="0"/>
          <w:marTop w:val="0"/>
          <w:marBottom w:val="0"/>
          <w:divBdr>
            <w:top w:val="none" w:sz="0" w:space="0" w:color="auto"/>
            <w:left w:val="none" w:sz="0" w:space="0" w:color="auto"/>
            <w:bottom w:val="none" w:sz="0" w:space="0" w:color="auto"/>
            <w:right w:val="none" w:sz="0" w:space="0" w:color="auto"/>
          </w:divBdr>
        </w:div>
        <w:div w:id="371272897">
          <w:marLeft w:val="0"/>
          <w:marRight w:val="0"/>
          <w:marTop w:val="0"/>
          <w:marBottom w:val="0"/>
          <w:divBdr>
            <w:top w:val="none" w:sz="0" w:space="0" w:color="auto"/>
            <w:left w:val="none" w:sz="0" w:space="0" w:color="auto"/>
            <w:bottom w:val="none" w:sz="0" w:space="0" w:color="auto"/>
            <w:right w:val="none" w:sz="0" w:space="0" w:color="auto"/>
          </w:divBdr>
        </w:div>
        <w:div w:id="512300244">
          <w:marLeft w:val="0"/>
          <w:marRight w:val="0"/>
          <w:marTop w:val="0"/>
          <w:marBottom w:val="0"/>
          <w:divBdr>
            <w:top w:val="none" w:sz="0" w:space="0" w:color="auto"/>
            <w:left w:val="none" w:sz="0" w:space="0" w:color="auto"/>
            <w:bottom w:val="none" w:sz="0" w:space="0" w:color="auto"/>
            <w:right w:val="none" w:sz="0" w:space="0" w:color="auto"/>
          </w:divBdr>
        </w:div>
        <w:div w:id="560137116">
          <w:marLeft w:val="0"/>
          <w:marRight w:val="0"/>
          <w:marTop w:val="0"/>
          <w:marBottom w:val="0"/>
          <w:divBdr>
            <w:top w:val="none" w:sz="0" w:space="0" w:color="auto"/>
            <w:left w:val="none" w:sz="0" w:space="0" w:color="auto"/>
            <w:bottom w:val="none" w:sz="0" w:space="0" w:color="auto"/>
            <w:right w:val="none" w:sz="0" w:space="0" w:color="auto"/>
          </w:divBdr>
        </w:div>
        <w:div w:id="786121286">
          <w:marLeft w:val="0"/>
          <w:marRight w:val="0"/>
          <w:marTop w:val="0"/>
          <w:marBottom w:val="0"/>
          <w:divBdr>
            <w:top w:val="none" w:sz="0" w:space="0" w:color="auto"/>
            <w:left w:val="none" w:sz="0" w:space="0" w:color="auto"/>
            <w:bottom w:val="none" w:sz="0" w:space="0" w:color="auto"/>
            <w:right w:val="none" w:sz="0" w:space="0" w:color="auto"/>
          </w:divBdr>
        </w:div>
        <w:div w:id="926187034">
          <w:marLeft w:val="0"/>
          <w:marRight w:val="0"/>
          <w:marTop w:val="0"/>
          <w:marBottom w:val="0"/>
          <w:divBdr>
            <w:top w:val="none" w:sz="0" w:space="0" w:color="auto"/>
            <w:left w:val="none" w:sz="0" w:space="0" w:color="auto"/>
            <w:bottom w:val="none" w:sz="0" w:space="0" w:color="auto"/>
            <w:right w:val="none" w:sz="0" w:space="0" w:color="auto"/>
          </w:divBdr>
        </w:div>
        <w:div w:id="930115442">
          <w:marLeft w:val="0"/>
          <w:marRight w:val="0"/>
          <w:marTop w:val="0"/>
          <w:marBottom w:val="0"/>
          <w:divBdr>
            <w:top w:val="none" w:sz="0" w:space="0" w:color="auto"/>
            <w:left w:val="none" w:sz="0" w:space="0" w:color="auto"/>
            <w:bottom w:val="none" w:sz="0" w:space="0" w:color="auto"/>
            <w:right w:val="none" w:sz="0" w:space="0" w:color="auto"/>
          </w:divBdr>
        </w:div>
        <w:div w:id="1010597725">
          <w:marLeft w:val="0"/>
          <w:marRight w:val="0"/>
          <w:marTop w:val="0"/>
          <w:marBottom w:val="0"/>
          <w:divBdr>
            <w:top w:val="none" w:sz="0" w:space="0" w:color="auto"/>
            <w:left w:val="none" w:sz="0" w:space="0" w:color="auto"/>
            <w:bottom w:val="none" w:sz="0" w:space="0" w:color="auto"/>
            <w:right w:val="none" w:sz="0" w:space="0" w:color="auto"/>
          </w:divBdr>
        </w:div>
        <w:div w:id="1146779812">
          <w:marLeft w:val="0"/>
          <w:marRight w:val="0"/>
          <w:marTop w:val="0"/>
          <w:marBottom w:val="0"/>
          <w:divBdr>
            <w:top w:val="none" w:sz="0" w:space="0" w:color="auto"/>
            <w:left w:val="none" w:sz="0" w:space="0" w:color="auto"/>
            <w:bottom w:val="none" w:sz="0" w:space="0" w:color="auto"/>
            <w:right w:val="none" w:sz="0" w:space="0" w:color="auto"/>
          </w:divBdr>
        </w:div>
        <w:div w:id="1256326592">
          <w:marLeft w:val="0"/>
          <w:marRight w:val="0"/>
          <w:marTop w:val="0"/>
          <w:marBottom w:val="0"/>
          <w:divBdr>
            <w:top w:val="none" w:sz="0" w:space="0" w:color="auto"/>
            <w:left w:val="none" w:sz="0" w:space="0" w:color="auto"/>
            <w:bottom w:val="none" w:sz="0" w:space="0" w:color="auto"/>
            <w:right w:val="none" w:sz="0" w:space="0" w:color="auto"/>
          </w:divBdr>
        </w:div>
        <w:div w:id="1412392520">
          <w:marLeft w:val="0"/>
          <w:marRight w:val="0"/>
          <w:marTop w:val="0"/>
          <w:marBottom w:val="0"/>
          <w:divBdr>
            <w:top w:val="none" w:sz="0" w:space="0" w:color="auto"/>
            <w:left w:val="none" w:sz="0" w:space="0" w:color="auto"/>
            <w:bottom w:val="none" w:sz="0" w:space="0" w:color="auto"/>
            <w:right w:val="none" w:sz="0" w:space="0" w:color="auto"/>
          </w:divBdr>
        </w:div>
        <w:div w:id="1505510329">
          <w:marLeft w:val="0"/>
          <w:marRight w:val="0"/>
          <w:marTop w:val="0"/>
          <w:marBottom w:val="0"/>
          <w:divBdr>
            <w:top w:val="none" w:sz="0" w:space="0" w:color="auto"/>
            <w:left w:val="none" w:sz="0" w:space="0" w:color="auto"/>
            <w:bottom w:val="none" w:sz="0" w:space="0" w:color="auto"/>
            <w:right w:val="none" w:sz="0" w:space="0" w:color="auto"/>
          </w:divBdr>
        </w:div>
        <w:div w:id="1654680855">
          <w:marLeft w:val="0"/>
          <w:marRight w:val="0"/>
          <w:marTop w:val="0"/>
          <w:marBottom w:val="0"/>
          <w:divBdr>
            <w:top w:val="none" w:sz="0" w:space="0" w:color="auto"/>
            <w:left w:val="none" w:sz="0" w:space="0" w:color="auto"/>
            <w:bottom w:val="none" w:sz="0" w:space="0" w:color="auto"/>
            <w:right w:val="none" w:sz="0" w:space="0" w:color="auto"/>
          </w:divBdr>
        </w:div>
        <w:div w:id="1749494922">
          <w:marLeft w:val="0"/>
          <w:marRight w:val="0"/>
          <w:marTop w:val="0"/>
          <w:marBottom w:val="0"/>
          <w:divBdr>
            <w:top w:val="none" w:sz="0" w:space="0" w:color="auto"/>
            <w:left w:val="none" w:sz="0" w:space="0" w:color="auto"/>
            <w:bottom w:val="none" w:sz="0" w:space="0" w:color="auto"/>
            <w:right w:val="none" w:sz="0" w:space="0" w:color="auto"/>
          </w:divBdr>
        </w:div>
        <w:div w:id="1959408382">
          <w:marLeft w:val="0"/>
          <w:marRight w:val="0"/>
          <w:marTop w:val="0"/>
          <w:marBottom w:val="0"/>
          <w:divBdr>
            <w:top w:val="none" w:sz="0" w:space="0" w:color="auto"/>
            <w:left w:val="none" w:sz="0" w:space="0" w:color="auto"/>
            <w:bottom w:val="none" w:sz="0" w:space="0" w:color="auto"/>
            <w:right w:val="none" w:sz="0" w:space="0" w:color="auto"/>
          </w:divBdr>
        </w:div>
        <w:div w:id="1989288342">
          <w:marLeft w:val="0"/>
          <w:marRight w:val="0"/>
          <w:marTop w:val="0"/>
          <w:marBottom w:val="0"/>
          <w:divBdr>
            <w:top w:val="none" w:sz="0" w:space="0" w:color="auto"/>
            <w:left w:val="none" w:sz="0" w:space="0" w:color="auto"/>
            <w:bottom w:val="none" w:sz="0" w:space="0" w:color="auto"/>
            <w:right w:val="none" w:sz="0" w:space="0" w:color="auto"/>
          </w:divBdr>
        </w:div>
        <w:div w:id="2059622247">
          <w:marLeft w:val="0"/>
          <w:marRight w:val="0"/>
          <w:marTop w:val="0"/>
          <w:marBottom w:val="0"/>
          <w:divBdr>
            <w:top w:val="none" w:sz="0" w:space="0" w:color="auto"/>
            <w:left w:val="none" w:sz="0" w:space="0" w:color="auto"/>
            <w:bottom w:val="none" w:sz="0" w:space="0" w:color="auto"/>
            <w:right w:val="none" w:sz="0" w:space="0" w:color="auto"/>
          </w:divBdr>
        </w:div>
        <w:div w:id="2102679674">
          <w:marLeft w:val="0"/>
          <w:marRight w:val="0"/>
          <w:marTop w:val="0"/>
          <w:marBottom w:val="0"/>
          <w:divBdr>
            <w:top w:val="none" w:sz="0" w:space="0" w:color="auto"/>
            <w:left w:val="none" w:sz="0" w:space="0" w:color="auto"/>
            <w:bottom w:val="none" w:sz="0" w:space="0" w:color="auto"/>
            <w:right w:val="none" w:sz="0" w:space="0" w:color="auto"/>
          </w:divBdr>
        </w:div>
      </w:divsChild>
    </w:div>
    <w:div w:id="457334208">
      <w:bodyDiv w:val="1"/>
      <w:marLeft w:val="0"/>
      <w:marRight w:val="0"/>
      <w:marTop w:val="0"/>
      <w:marBottom w:val="0"/>
      <w:divBdr>
        <w:top w:val="none" w:sz="0" w:space="0" w:color="auto"/>
        <w:left w:val="none" w:sz="0" w:space="0" w:color="auto"/>
        <w:bottom w:val="none" w:sz="0" w:space="0" w:color="auto"/>
        <w:right w:val="none" w:sz="0" w:space="0" w:color="auto"/>
      </w:divBdr>
    </w:div>
    <w:div w:id="485558301">
      <w:bodyDiv w:val="1"/>
      <w:marLeft w:val="0"/>
      <w:marRight w:val="0"/>
      <w:marTop w:val="0"/>
      <w:marBottom w:val="0"/>
      <w:divBdr>
        <w:top w:val="none" w:sz="0" w:space="0" w:color="auto"/>
        <w:left w:val="none" w:sz="0" w:space="0" w:color="auto"/>
        <w:bottom w:val="none" w:sz="0" w:space="0" w:color="auto"/>
        <w:right w:val="none" w:sz="0" w:space="0" w:color="auto"/>
      </w:divBdr>
    </w:div>
    <w:div w:id="653921883">
      <w:bodyDiv w:val="1"/>
      <w:marLeft w:val="0"/>
      <w:marRight w:val="0"/>
      <w:marTop w:val="0"/>
      <w:marBottom w:val="0"/>
      <w:divBdr>
        <w:top w:val="none" w:sz="0" w:space="0" w:color="auto"/>
        <w:left w:val="none" w:sz="0" w:space="0" w:color="auto"/>
        <w:bottom w:val="none" w:sz="0" w:space="0" w:color="auto"/>
        <w:right w:val="none" w:sz="0" w:space="0" w:color="auto"/>
      </w:divBdr>
    </w:div>
    <w:div w:id="662316986">
      <w:bodyDiv w:val="1"/>
      <w:marLeft w:val="0"/>
      <w:marRight w:val="0"/>
      <w:marTop w:val="0"/>
      <w:marBottom w:val="0"/>
      <w:divBdr>
        <w:top w:val="none" w:sz="0" w:space="0" w:color="auto"/>
        <w:left w:val="none" w:sz="0" w:space="0" w:color="auto"/>
        <w:bottom w:val="none" w:sz="0" w:space="0" w:color="auto"/>
        <w:right w:val="none" w:sz="0" w:space="0" w:color="auto"/>
      </w:divBdr>
    </w:div>
    <w:div w:id="679619872">
      <w:bodyDiv w:val="1"/>
      <w:marLeft w:val="0"/>
      <w:marRight w:val="0"/>
      <w:marTop w:val="0"/>
      <w:marBottom w:val="0"/>
      <w:divBdr>
        <w:top w:val="none" w:sz="0" w:space="0" w:color="auto"/>
        <w:left w:val="none" w:sz="0" w:space="0" w:color="auto"/>
        <w:bottom w:val="none" w:sz="0" w:space="0" w:color="auto"/>
        <w:right w:val="none" w:sz="0" w:space="0" w:color="auto"/>
      </w:divBdr>
    </w:div>
    <w:div w:id="756486726">
      <w:bodyDiv w:val="1"/>
      <w:marLeft w:val="0"/>
      <w:marRight w:val="0"/>
      <w:marTop w:val="0"/>
      <w:marBottom w:val="0"/>
      <w:divBdr>
        <w:top w:val="none" w:sz="0" w:space="0" w:color="auto"/>
        <w:left w:val="none" w:sz="0" w:space="0" w:color="auto"/>
        <w:bottom w:val="none" w:sz="0" w:space="0" w:color="auto"/>
        <w:right w:val="none" w:sz="0" w:space="0" w:color="auto"/>
      </w:divBdr>
    </w:div>
    <w:div w:id="988753475">
      <w:bodyDiv w:val="1"/>
      <w:marLeft w:val="0"/>
      <w:marRight w:val="0"/>
      <w:marTop w:val="0"/>
      <w:marBottom w:val="0"/>
      <w:divBdr>
        <w:top w:val="none" w:sz="0" w:space="0" w:color="auto"/>
        <w:left w:val="none" w:sz="0" w:space="0" w:color="auto"/>
        <w:bottom w:val="none" w:sz="0" w:space="0" w:color="auto"/>
        <w:right w:val="none" w:sz="0" w:space="0" w:color="auto"/>
      </w:divBdr>
      <w:divsChild>
        <w:div w:id="307131550">
          <w:marLeft w:val="0"/>
          <w:marRight w:val="0"/>
          <w:marTop w:val="0"/>
          <w:marBottom w:val="0"/>
          <w:divBdr>
            <w:top w:val="none" w:sz="0" w:space="0" w:color="auto"/>
            <w:left w:val="none" w:sz="0" w:space="0" w:color="auto"/>
            <w:bottom w:val="none" w:sz="0" w:space="0" w:color="auto"/>
            <w:right w:val="none" w:sz="0" w:space="0" w:color="auto"/>
          </w:divBdr>
        </w:div>
        <w:div w:id="494222351">
          <w:marLeft w:val="0"/>
          <w:marRight w:val="0"/>
          <w:marTop w:val="0"/>
          <w:marBottom w:val="0"/>
          <w:divBdr>
            <w:top w:val="none" w:sz="0" w:space="0" w:color="auto"/>
            <w:left w:val="none" w:sz="0" w:space="0" w:color="auto"/>
            <w:bottom w:val="none" w:sz="0" w:space="0" w:color="auto"/>
            <w:right w:val="none" w:sz="0" w:space="0" w:color="auto"/>
          </w:divBdr>
        </w:div>
        <w:div w:id="538860906">
          <w:marLeft w:val="0"/>
          <w:marRight w:val="0"/>
          <w:marTop w:val="0"/>
          <w:marBottom w:val="0"/>
          <w:divBdr>
            <w:top w:val="none" w:sz="0" w:space="0" w:color="auto"/>
            <w:left w:val="none" w:sz="0" w:space="0" w:color="auto"/>
            <w:bottom w:val="none" w:sz="0" w:space="0" w:color="auto"/>
            <w:right w:val="none" w:sz="0" w:space="0" w:color="auto"/>
          </w:divBdr>
        </w:div>
        <w:div w:id="587269631">
          <w:marLeft w:val="0"/>
          <w:marRight w:val="0"/>
          <w:marTop w:val="0"/>
          <w:marBottom w:val="0"/>
          <w:divBdr>
            <w:top w:val="none" w:sz="0" w:space="0" w:color="auto"/>
            <w:left w:val="none" w:sz="0" w:space="0" w:color="auto"/>
            <w:bottom w:val="none" w:sz="0" w:space="0" w:color="auto"/>
            <w:right w:val="none" w:sz="0" w:space="0" w:color="auto"/>
          </w:divBdr>
        </w:div>
        <w:div w:id="663046224">
          <w:marLeft w:val="0"/>
          <w:marRight w:val="0"/>
          <w:marTop w:val="0"/>
          <w:marBottom w:val="0"/>
          <w:divBdr>
            <w:top w:val="none" w:sz="0" w:space="0" w:color="auto"/>
            <w:left w:val="none" w:sz="0" w:space="0" w:color="auto"/>
            <w:bottom w:val="none" w:sz="0" w:space="0" w:color="auto"/>
            <w:right w:val="none" w:sz="0" w:space="0" w:color="auto"/>
          </w:divBdr>
        </w:div>
        <w:div w:id="758060081">
          <w:marLeft w:val="0"/>
          <w:marRight w:val="0"/>
          <w:marTop w:val="0"/>
          <w:marBottom w:val="0"/>
          <w:divBdr>
            <w:top w:val="none" w:sz="0" w:space="0" w:color="auto"/>
            <w:left w:val="none" w:sz="0" w:space="0" w:color="auto"/>
            <w:bottom w:val="none" w:sz="0" w:space="0" w:color="auto"/>
            <w:right w:val="none" w:sz="0" w:space="0" w:color="auto"/>
          </w:divBdr>
        </w:div>
        <w:div w:id="955257021">
          <w:marLeft w:val="0"/>
          <w:marRight w:val="0"/>
          <w:marTop w:val="0"/>
          <w:marBottom w:val="0"/>
          <w:divBdr>
            <w:top w:val="none" w:sz="0" w:space="0" w:color="auto"/>
            <w:left w:val="none" w:sz="0" w:space="0" w:color="auto"/>
            <w:bottom w:val="none" w:sz="0" w:space="0" w:color="auto"/>
            <w:right w:val="none" w:sz="0" w:space="0" w:color="auto"/>
          </w:divBdr>
        </w:div>
        <w:div w:id="1193762802">
          <w:marLeft w:val="0"/>
          <w:marRight w:val="0"/>
          <w:marTop w:val="0"/>
          <w:marBottom w:val="0"/>
          <w:divBdr>
            <w:top w:val="none" w:sz="0" w:space="0" w:color="auto"/>
            <w:left w:val="none" w:sz="0" w:space="0" w:color="auto"/>
            <w:bottom w:val="none" w:sz="0" w:space="0" w:color="auto"/>
            <w:right w:val="none" w:sz="0" w:space="0" w:color="auto"/>
          </w:divBdr>
        </w:div>
        <w:div w:id="1255164822">
          <w:marLeft w:val="0"/>
          <w:marRight w:val="0"/>
          <w:marTop w:val="0"/>
          <w:marBottom w:val="0"/>
          <w:divBdr>
            <w:top w:val="none" w:sz="0" w:space="0" w:color="auto"/>
            <w:left w:val="none" w:sz="0" w:space="0" w:color="auto"/>
            <w:bottom w:val="none" w:sz="0" w:space="0" w:color="auto"/>
            <w:right w:val="none" w:sz="0" w:space="0" w:color="auto"/>
          </w:divBdr>
        </w:div>
        <w:div w:id="1453162467">
          <w:marLeft w:val="0"/>
          <w:marRight w:val="0"/>
          <w:marTop w:val="0"/>
          <w:marBottom w:val="0"/>
          <w:divBdr>
            <w:top w:val="none" w:sz="0" w:space="0" w:color="auto"/>
            <w:left w:val="none" w:sz="0" w:space="0" w:color="auto"/>
            <w:bottom w:val="none" w:sz="0" w:space="0" w:color="auto"/>
            <w:right w:val="none" w:sz="0" w:space="0" w:color="auto"/>
          </w:divBdr>
        </w:div>
        <w:div w:id="1600026315">
          <w:marLeft w:val="0"/>
          <w:marRight w:val="0"/>
          <w:marTop w:val="0"/>
          <w:marBottom w:val="0"/>
          <w:divBdr>
            <w:top w:val="none" w:sz="0" w:space="0" w:color="auto"/>
            <w:left w:val="none" w:sz="0" w:space="0" w:color="auto"/>
            <w:bottom w:val="none" w:sz="0" w:space="0" w:color="auto"/>
            <w:right w:val="none" w:sz="0" w:space="0" w:color="auto"/>
          </w:divBdr>
        </w:div>
        <w:div w:id="1673289355">
          <w:marLeft w:val="0"/>
          <w:marRight w:val="0"/>
          <w:marTop w:val="0"/>
          <w:marBottom w:val="0"/>
          <w:divBdr>
            <w:top w:val="none" w:sz="0" w:space="0" w:color="auto"/>
            <w:left w:val="none" w:sz="0" w:space="0" w:color="auto"/>
            <w:bottom w:val="none" w:sz="0" w:space="0" w:color="auto"/>
            <w:right w:val="none" w:sz="0" w:space="0" w:color="auto"/>
          </w:divBdr>
        </w:div>
        <w:div w:id="1814523387">
          <w:marLeft w:val="0"/>
          <w:marRight w:val="0"/>
          <w:marTop w:val="0"/>
          <w:marBottom w:val="0"/>
          <w:divBdr>
            <w:top w:val="none" w:sz="0" w:space="0" w:color="auto"/>
            <w:left w:val="none" w:sz="0" w:space="0" w:color="auto"/>
            <w:bottom w:val="none" w:sz="0" w:space="0" w:color="auto"/>
            <w:right w:val="none" w:sz="0" w:space="0" w:color="auto"/>
          </w:divBdr>
        </w:div>
        <w:div w:id="1870336271">
          <w:marLeft w:val="0"/>
          <w:marRight w:val="0"/>
          <w:marTop w:val="0"/>
          <w:marBottom w:val="0"/>
          <w:divBdr>
            <w:top w:val="none" w:sz="0" w:space="0" w:color="auto"/>
            <w:left w:val="none" w:sz="0" w:space="0" w:color="auto"/>
            <w:bottom w:val="none" w:sz="0" w:space="0" w:color="auto"/>
            <w:right w:val="none" w:sz="0" w:space="0" w:color="auto"/>
          </w:divBdr>
        </w:div>
        <w:div w:id="2081437237">
          <w:marLeft w:val="0"/>
          <w:marRight w:val="0"/>
          <w:marTop w:val="0"/>
          <w:marBottom w:val="0"/>
          <w:divBdr>
            <w:top w:val="none" w:sz="0" w:space="0" w:color="auto"/>
            <w:left w:val="none" w:sz="0" w:space="0" w:color="auto"/>
            <w:bottom w:val="none" w:sz="0" w:space="0" w:color="auto"/>
            <w:right w:val="none" w:sz="0" w:space="0" w:color="auto"/>
          </w:divBdr>
        </w:div>
      </w:divsChild>
    </w:div>
    <w:div w:id="1003975577">
      <w:bodyDiv w:val="1"/>
      <w:marLeft w:val="0"/>
      <w:marRight w:val="0"/>
      <w:marTop w:val="0"/>
      <w:marBottom w:val="0"/>
      <w:divBdr>
        <w:top w:val="none" w:sz="0" w:space="0" w:color="auto"/>
        <w:left w:val="none" w:sz="0" w:space="0" w:color="auto"/>
        <w:bottom w:val="none" w:sz="0" w:space="0" w:color="auto"/>
        <w:right w:val="none" w:sz="0" w:space="0" w:color="auto"/>
      </w:divBdr>
    </w:div>
    <w:div w:id="1312442127">
      <w:bodyDiv w:val="1"/>
      <w:marLeft w:val="0"/>
      <w:marRight w:val="0"/>
      <w:marTop w:val="0"/>
      <w:marBottom w:val="0"/>
      <w:divBdr>
        <w:top w:val="none" w:sz="0" w:space="0" w:color="auto"/>
        <w:left w:val="none" w:sz="0" w:space="0" w:color="auto"/>
        <w:bottom w:val="none" w:sz="0" w:space="0" w:color="auto"/>
        <w:right w:val="none" w:sz="0" w:space="0" w:color="auto"/>
      </w:divBdr>
    </w:div>
    <w:div w:id="1424450647">
      <w:bodyDiv w:val="1"/>
      <w:marLeft w:val="0"/>
      <w:marRight w:val="0"/>
      <w:marTop w:val="0"/>
      <w:marBottom w:val="0"/>
      <w:divBdr>
        <w:top w:val="none" w:sz="0" w:space="0" w:color="auto"/>
        <w:left w:val="none" w:sz="0" w:space="0" w:color="auto"/>
        <w:bottom w:val="none" w:sz="0" w:space="0" w:color="auto"/>
        <w:right w:val="none" w:sz="0" w:space="0" w:color="auto"/>
      </w:divBdr>
      <w:divsChild>
        <w:div w:id="184909048">
          <w:marLeft w:val="0"/>
          <w:marRight w:val="0"/>
          <w:marTop w:val="0"/>
          <w:marBottom w:val="0"/>
          <w:divBdr>
            <w:top w:val="none" w:sz="0" w:space="0" w:color="auto"/>
            <w:left w:val="none" w:sz="0" w:space="0" w:color="auto"/>
            <w:bottom w:val="none" w:sz="0" w:space="0" w:color="auto"/>
            <w:right w:val="none" w:sz="0" w:space="0" w:color="auto"/>
          </w:divBdr>
        </w:div>
        <w:div w:id="351957686">
          <w:marLeft w:val="0"/>
          <w:marRight w:val="0"/>
          <w:marTop w:val="0"/>
          <w:marBottom w:val="0"/>
          <w:divBdr>
            <w:top w:val="none" w:sz="0" w:space="0" w:color="auto"/>
            <w:left w:val="none" w:sz="0" w:space="0" w:color="auto"/>
            <w:bottom w:val="none" w:sz="0" w:space="0" w:color="auto"/>
            <w:right w:val="none" w:sz="0" w:space="0" w:color="auto"/>
          </w:divBdr>
        </w:div>
        <w:div w:id="376859854">
          <w:marLeft w:val="0"/>
          <w:marRight w:val="0"/>
          <w:marTop w:val="0"/>
          <w:marBottom w:val="0"/>
          <w:divBdr>
            <w:top w:val="none" w:sz="0" w:space="0" w:color="auto"/>
            <w:left w:val="none" w:sz="0" w:space="0" w:color="auto"/>
            <w:bottom w:val="none" w:sz="0" w:space="0" w:color="auto"/>
            <w:right w:val="none" w:sz="0" w:space="0" w:color="auto"/>
          </w:divBdr>
        </w:div>
        <w:div w:id="430509564">
          <w:marLeft w:val="0"/>
          <w:marRight w:val="0"/>
          <w:marTop w:val="0"/>
          <w:marBottom w:val="0"/>
          <w:divBdr>
            <w:top w:val="none" w:sz="0" w:space="0" w:color="auto"/>
            <w:left w:val="none" w:sz="0" w:space="0" w:color="auto"/>
            <w:bottom w:val="none" w:sz="0" w:space="0" w:color="auto"/>
            <w:right w:val="none" w:sz="0" w:space="0" w:color="auto"/>
          </w:divBdr>
        </w:div>
        <w:div w:id="815730835">
          <w:marLeft w:val="0"/>
          <w:marRight w:val="0"/>
          <w:marTop w:val="0"/>
          <w:marBottom w:val="0"/>
          <w:divBdr>
            <w:top w:val="none" w:sz="0" w:space="0" w:color="auto"/>
            <w:left w:val="none" w:sz="0" w:space="0" w:color="auto"/>
            <w:bottom w:val="none" w:sz="0" w:space="0" w:color="auto"/>
            <w:right w:val="none" w:sz="0" w:space="0" w:color="auto"/>
          </w:divBdr>
        </w:div>
        <w:div w:id="1069888101">
          <w:marLeft w:val="0"/>
          <w:marRight w:val="0"/>
          <w:marTop w:val="0"/>
          <w:marBottom w:val="0"/>
          <w:divBdr>
            <w:top w:val="none" w:sz="0" w:space="0" w:color="auto"/>
            <w:left w:val="none" w:sz="0" w:space="0" w:color="auto"/>
            <w:bottom w:val="none" w:sz="0" w:space="0" w:color="auto"/>
            <w:right w:val="none" w:sz="0" w:space="0" w:color="auto"/>
          </w:divBdr>
        </w:div>
        <w:div w:id="1327589299">
          <w:marLeft w:val="0"/>
          <w:marRight w:val="0"/>
          <w:marTop w:val="0"/>
          <w:marBottom w:val="0"/>
          <w:divBdr>
            <w:top w:val="none" w:sz="0" w:space="0" w:color="auto"/>
            <w:left w:val="none" w:sz="0" w:space="0" w:color="auto"/>
            <w:bottom w:val="none" w:sz="0" w:space="0" w:color="auto"/>
            <w:right w:val="none" w:sz="0" w:space="0" w:color="auto"/>
          </w:divBdr>
        </w:div>
        <w:div w:id="1412579736">
          <w:marLeft w:val="0"/>
          <w:marRight w:val="0"/>
          <w:marTop w:val="0"/>
          <w:marBottom w:val="0"/>
          <w:divBdr>
            <w:top w:val="none" w:sz="0" w:space="0" w:color="auto"/>
            <w:left w:val="none" w:sz="0" w:space="0" w:color="auto"/>
            <w:bottom w:val="none" w:sz="0" w:space="0" w:color="auto"/>
            <w:right w:val="none" w:sz="0" w:space="0" w:color="auto"/>
          </w:divBdr>
        </w:div>
        <w:div w:id="1464614969">
          <w:marLeft w:val="0"/>
          <w:marRight w:val="0"/>
          <w:marTop w:val="0"/>
          <w:marBottom w:val="0"/>
          <w:divBdr>
            <w:top w:val="none" w:sz="0" w:space="0" w:color="auto"/>
            <w:left w:val="none" w:sz="0" w:space="0" w:color="auto"/>
            <w:bottom w:val="none" w:sz="0" w:space="0" w:color="auto"/>
            <w:right w:val="none" w:sz="0" w:space="0" w:color="auto"/>
          </w:divBdr>
        </w:div>
        <w:div w:id="1544561280">
          <w:marLeft w:val="0"/>
          <w:marRight w:val="0"/>
          <w:marTop w:val="0"/>
          <w:marBottom w:val="0"/>
          <w:divBdr>
            <w:top w:val="none" w:sz="0" w:space="0" w:color="auto"/>
            <w:left w:val="none" w:sz="0" w:space="0" w:color="auto"/>
            <w:bottom w:val="none" w:sz="0" w:space="0" w:color="auto"/>
            <w:right w:val="none" w:sz="0" w:space="0" w:color="auto"/>
          </w:divBdr>
        </w:div>
        <w:div w:id="1926644732">
          <w:marLeft w:val="0"/>
          <w:marRight w:val="0"/>
          <w:marTop w:val="0"/>
          <w:marBottom w:val="0"/>
          <w:divBdr>
            <w:top w:val="none" w:sz="0" w:space="0" w:color="auto"/>
            <w:left w:val="none" w:sz="0" w:space="0" w:color="auto"/>
            <w:bottom w:val="none" w:sz="0" w:space="0" w:color="auto"/>
            <w:right w:val="none" w:sz="0" w:space="0" w:color="auto"/>
          </w:divBdr>
        </w:div>
        <w:div w:id="1962497968">
          <w:marLeft w:val="0"/>
          <w:marRight w:val="0"/>
          <w:marTop w:val="0"/>
          <w:marBottom w:val="0"/>
          <w:divBdr>
            <w:top w:val="none" w:sz="0" w:space="0" w:color="auto"/>
            <w:left w:val="none" w:sz="0" w:space="0" w:color="auto"/>
            <w:bottom w:val="none" w:sz="0" w:space="0" w:color="auto"/>
            <w:right w:val="none" w:sz="0" w:space="0" w:color="auto"/>
          </w:divBdr>
        </w:div>
        <w:div w:id="1979341831">
          <w:marLeft w:val="0"/>
          <w:marRight w:val="0"/>
          <w:marTop w:val="0"/>
          <w:marBottom w:val="0"/>
          <w:divBdr>
            <w:top w:val="none" w:sz="0" w:space="0" w:color="auto"/>
            <w:left w:val="none" w:sz="0" w:space="0" w:color="auto"/>
            <w:bottom w:val="none" w:sz="0" w:space="0" w:color="auto"/>
            <w:right w:val="none" w:sz="0" w:space="0" w:color="auto"/>
          </w:divBdr>
        </w:div>
        <w:div w:id="2007900273">
          <w:marLeft w:val="0"/>
          <w:marRight w:val="0"/>
          <w:marTop w:val="0"/>
          <w:marBottom w:val="0"/>
          <w:divBdr>
            <w:top w:val="none" w:sz="0" w:space="0" w:color="auto"/>
            <w:left w:val="none" w:sz="0" w:space="0" w:color="auto"/>
            <w:bottom w:val="none" w:sz="0" w:space="0" w:color="auto"/>
            <w:right w:val="none" w:sz="0" w:space="0" w:color="auto"/>
          </w:divBdr>
        </w:div>
        <w:div w:id="2032994166">
          <w:marLeft w:val="0"/>
          <w:marRight w:val="0"/>
          <w:marTop w:val="0"/>
          <w:marBottom w:val="0"/>
          <w:divBdr>
            <w:top w:val="none" w:sz="0" w:space="0" w:color="auto"/>
            <w:left w:val="none" w:sz="0" w:space="0" w:color="auto"/>
            <w:bottom w:val="none" w:sz="0" w:space="0" w:color="auto"/>
            <w:right w:val="none" w:sz="0" w:space="0" w:color="auto"/>
          </w:divBdr>
        </w:div>
      </w:divsChild>
    </w:div>
    <w:div w:id="1558929416">
      <w:bodyDiv w:val="1"/>
      <w:marLeft w:val="0"/>
      <w:marRight w:val="0"/>
      <w:marTop w:val="0"/>
      <w:marBottom w:val="0"/>
      <w:divBdr>
        <w:top w:val="none" w:sz="0" w:space="0" w:color="auto"/>
        <w:left w:val="none" w:sz="0" w:space="0" w:color="auto"/>
        <w:bottom w:val="none" w:sz="0" w:space="0" w:color="auto"/>
        <w:right w:val="none" w:sz="0" w:space="0" w:color="auto"/>
      </w:divBdr>
    </w:div>
    <w:div w:id="1610967923">
      <w:bodyDiv w:val="1"/>
      <w:marLeft w:val="0"/>
      <w:marRight w:val="0"/>
      <w:marTop w:val="0"/>
      <w:marBottom w:val="0"/>
      <w:divBdr>
        <w:top w:val="none" w:sz="0" w:space="0" w:color="auto"/>
        <w:left w:val="none" w:sz="0" w:space="0" w:color="auto"/>
        <w:bottom w:val="none" w:sz="0" w:space="0" w:color="auto"/>
        <w:right w:val="none" w:sz="0" w:space="0" w:color="auto"/>
      </w:divBdr>
    </w:div>
    <w:div w:id="1708945479">
      <w:bodyDiv w:val="1"/>
      <w:marLeft w:val="0"/>
      <w:marRight w:val="0"/>
      <w:marTop w:val="0"/>
      <w:marBottom w:val="0"/>
      <w:divBdr>
        <w:top w:val="none" w:sz="0" w:space="0" w:color="auto"/>
        <w:left w:val="none" w:sz="0" w:space="0" w:color="auto"/>
        <w:bottom w:val="none" w:sz="0" w:space="0" w:color="auto"/>
        <w:right w:val="none" w:sz="0" w:space="0" w:color="auto"/>
      </w:divBdr>
      <w:divsChild>
        <w:div w:id="10302778">
          <w:marLeft w:val="0"/>
          <w:marRight w:val="0"/>
          <w:marTop w:val="0"/>
          <w:marBottom w:val="0"/>
          <w:divBdr>
            <w:top w:val="none" w:sz="0" w:space="0" w:color="auto"/>
            <w:left w:val="none" w:sz="0" w:space="0" w:color="auto"/>
            <w:bottom w:val="none" w:sz="0" w:space="0" w:color="auto"/>
            <w:right w:val="none" w:sz="0" w:space="0" w:color="auto"/>
          </w:divBdr>
        </w:div>
        <w:div w:id="71661860">
          <w:marLeft w:val="0"/>
          <w:marRight w:val="0"/>
          <w:marTop w:val="0"/>
          <w:marBottom w:val="0"/>
          <w:divBdr>
            <w:top w:val="none" w:sz="0" w:space="0" w:color="auto"/>
            <w:left w:val="none" w:sz="0" w:space="0" w:color="auto"/>
            <w:bottom w:val="none" w:sz="0" w:space="0" w:color="auto"/>
            <w:right w:val="none" w:sz="0" w:space="0" w:color="auto"/>
          </w:divBdr>
        </w:div>
        <w:div w:id="147677049">
          <w:marLeft w:val="0"/>
          <w:marRight w:val="0"/>
          <w:marTop w:val="0"/>
          <w:marBottom w:val="0"/>
          <w:divBdr>
            <w:top w:val="none" w:sz="0" w:space="0" w:color="auto"/>
            <w:left w:val="none" w:sz="0" w:space="0" w:color="auto"/>
            <w:bottom w:val="none" w:sz="0" w:space="0" w:color="auto"/>
            <w:right w:val="none" w:sz="0" w:space="0" w:color="auto"/>
          </w:divBdr>
        </w:div>
        <w:div w:id="188613643">
          <w:marLeft w:val="0"/>
          <w:marRight w:val="0"/>
          <w:marTop w:val="0"/>
          <w:marBottom w:val="0"/>
          <w:divBdr>
            <w:top w:val="none" w:sz="0" w:space="0" w:color="auto"/>
            <w:left w:val="none" w:sz="0" w:space="0" w:color="auto"/>
            <w:bottom w:val="none" w:sz="0" w:space="0" w:color="auto"/>
            <w:right w:val="none" w:sz="0" w:space="0" w:color="auto"/>
          </w:divBdr>
        </w:div>
        <w:div w:id="270861669">
          <w:marLeft w:val="0"/>
          <w:marRight w:val="0"/>
          <w:marTop w:val="0"/>
          <w:marBottom w:val="0"/>
          <w:divBdr>
            <w:top w:val="none" w:sz="0" w:space="0" w:color="auto"/>
            <w:left w:val="none" w:sz="0" w:space="0" w:color="auto"/>
            <w:bottom w:val="none" w:sz="0" w:space="0" w:color="auto"/>
            <w:right w:val="none" w:sz="0" w:space="0" w:color="auto"/>
          </w:divBdr>
        </w:div>
        <w:div w:id="511451338">
          <w:marLeft w:val="0"/>
          <w:marRight w:val="0"/>
          <w:marTop w:val="0"/>
          <w:marBottom w:val="0"/>
          <w:divBdr>
            <w:top w:val="none" w:sz="0" w:space="0" w:color="auto"/>
            <w:left w:val="none" w:sz="0" w:space="0" w:color="auto"/>
            <w:bottom w:val="none" w:sz="0" w:space="0" w:color="auto"/>
            <w:right w:val="none" w:sz="0" w:space="0" w:color="auto"/>
          </w:divBdr>
        </w:div>
        <w:div w:id="613748379">
          <w:marLeft w:val="0"/>
          <w:marRight w:val="0"/>
          <w:marTop w:val="0"/>
          <w:marBottom w:val="0"/>
          <w:divBdr>
            <w:top w:val="none" w:sz="0" w:space="0" w:color="auto"/>
            <w:left w:val="none" w:sz="0" w:space="0" w:color="auto"/>
            <w:bottom w:val="none" w:sz="0" w:space="0" w:color="auto"/>
            <w:right w:val="none" w:sz="0" w:space="0" w:color="auto"/>
          </w:divBdr>
        </w:div>
        <w:div w:id="977343836">
          <w:marLeft w:val="0"/>
          <w:marRight w:val="0"/>
          <w:marTop w:val="0"/>
          <w:marBottom w:val="0"/>
          <w:divBdr>
            <w:top w:val="none" w:sz="0" w:space="0" w:color="auto"/>
            <w:left w:val="none" w:sz="0" w:space="0" w:color="auto"/>
            <w:bottom w:val="none" w:sz="0" w:space="0" w:color="auto"/>
            <w:right w:val="none" w:sz="0" w:space="0" w:color="auto"/>
          </w:divBdr>
        </w:div>
        <w:div w:id="1259486643">
          <w:marLeft w:val="0"/>
          <w:marRight w:val="0"/>
          <w:marTop w:val="0"/>
          <w:marBottom w:val="0"/>
          <w:divBdr>
            <w:top w:val="none" w:sz="0" w:space="0" w:color="auto"/>
            <w:left w:val="none" w:sz="0" w:space="0" w:color="auto"/>
            <w:bottom w:val="none" w:sz="0" w:space="0" w:color="auto"/>
            <w:right w:val="none" w:sz="0" w:space="0" w:color="auto"/>
          </w:divBdr>
        </w:div>
        <w:div w:id="1348480418">
          <w:marLeft w:val="0"/>
          <w:marRight w:val="0"/>
          <w:marTop w:val="0"/>
          <w:marBottom w:val="0"/>
          <w:divBdr>
            <w:top w:val="none" w:sz="0" w:space="0" w:color="auto"/>
            <w:left w:val="none" w:sz="0" w:space="0" w:color="auto"/>
            <w:bottom w:val="none" w:sz="0" w:space="0" w:color="auto"/>
            <w:right w:val="none" w:sz="0" w:space="0" w:color="auto"/>
          </w:divBdr>
        </w:div>
        <w:div w:id="1402368599">
          <w:marLeft w:val="0"/>
          <w:marRight w:val="0"/>
          <w:marTop w:val="0"/>
          <w:marBottom w:val="0"/>
          <w:divBdr>
            <w:top w:val="none" w:sz="0" w:space="0" w:color="auto"/>
            <w:left w:val="none" w:sz="0" w:space="0" w:color="auto"/>
            <w:bottom w:val="none" w:sz="0" w:space="0" w:color="auto"/>
            <w:right w:val="none" w:sz="0" w:space="0" w:color="auto"/>
          </w:divBdr>
        </w:div>
        <w:div w:id="1671983978">
          <w:marLeft w:val="0"/>
          <w:marRight w:val="0"/>
          <w:marTop w:val="0"/>
          <w:marBottom w:val="0"/>
          <w:divBdr>
            <w:top w:val="none" w:sz="0" w:space="0" w:color="auto"/>
            <w:left w:val="none" w:sz="0" w:space="0" w:color="auto"/>
            <w:bottom w:val="none" w:sz="0" w:space="0" w:color="auto"/>
            <w:right w:val="none" w:sz="0" w:space="0" w:color="auto"/>
          </w:divBdr>
        </w:div>
        <w:div w:id="1869684356">
          <w:marLeft w:val="0"/>
          <w:marRight w:val="0"/>
          <w:marTop w:val="0"/>
          <w:marBottom w:val="0"/>
          <w:divBdr>
            <w:top w:val="none" w:sz="0" w:space="0" w:color="auto"/>
            <w:left w:val="none" w:sz="0" w:space="0" w:color="auto"/>
            <w:bottom w:val="none" w:sz="0" w:space="0" w:color="auto"/>
            <w:right w:val="none" w:sz="0" w:space="0" w:color="auto"/>
          </w:divBdr>
        </w:div>
        <w:div w:id="1888447184">
          <w:marLeft w:val="0"/>
          <w:marRight w:val="0"/>
          <w:marTop w:val="0"/>
          <w:marBottom w:val="0"/>
          <w:divBdr>
            <w:top w:val="none" w:sz="0" w:space="0" w:color="auto"/>
            <w:left w:val="none" w:sz="0" w:space="0" w:color="auto"/>
            <w:bottom w:val="none" w:sz="0" w:space="0" w:color="auto"/>
            <w:right w:val="none" w:sz="0" w:space="0" w:color="auto"/>
          </w:divBdr>
        </w:div>
        <w:div w:id="2050833398">
          <w:marLeft w:val="0"/>
          <w:marRight w:val="0"/>
          <w:marTop w:val="0"/>
          <w:marBottom w:val="0"/>
          <w:divBdr>
            <w:top w:val="none" w:sz="0" w:space="0" w:color="auto"/>
            <w:left w:val="none" w:sz="0" w:space="0" w:color="auto"/>
            <w:bottom w:val="none" w:sz="0" w:space="0" w:color="auto"/>
            <w:right w:val="none" w:sz="0" w:space="0" w:color="auto"/>
          </w:divBdr>
        </w:div>
      </w:divsChild>
    </w:div>
    <w:div w:id="1751661438">
      <w:bodyDiv w:val="1"/>
      <w:marLeft w:val="0"/>
      <w:marRight w:val="0"/>
      <w:marTop w:val="0"/>
      <w:marBottom w:val="0"/>
      <w:divBdr>
        <w:top w:val="none" w:sz="0" w:space="0" w:color="auto"/>
        <w:left w:val="none" w:sz="0" w:space="0" w:color="auto"/>
        <w:bottom w:val="none" w:sz="0" w:space="0" w:color="auto"/>
        <w:right w:val="none" w:sz="0" w:space="0" w:color="auto"/>
      </w:divBdr>
      <w:divsChild>
        <w:div w:id="1544095947">
          <w:marLeft w:val="0"/>
          <w:marRight w:val="0"/>
          <w:marTop w:val="0"/>
          <w:marBottom w:val="0"/>
          <w:divBdr>
            <w:top w:val="none" w:sz="0" w:space="0" w:color="auto"/>
            <w:left w:val="none" w:sz="0" w:space="0" w:color="auto"/>
            <w:bottom w:val="none" w:sz="0" w:space="0" w:color="auto"/>
            <w:right w:val="none" w:sz="0" w:space="0" w:color="auto"/>
          </w:divBdr>
        </w:div>
        <w:div w:id="1687246002">
          <w:marLeft w:val="0"/>
          <w:marRight w:val="0"/>
          <w:marTop w:val="0"/>
          <w:marBottom w:val="0"/>
          <w:divBdr>
            <w:top w:val="none" w:sz="0" w:space="0" w:color="auto"/>
            <w:left w:val="none" w:sz="0" w:space="0" w:color="auto"/>
            <w:bottom w:val="none" w:sz="0" w:space="0" w:color="auto"/>
            <w:right w:val="none" w:sz="0" w:space="0" w:color="auto"/>
          </w:divBdr>
        </w:div>
        <w:div w:id="1946111174">
          <w:marLeft w:val="0"/>
          <w:marRight w:val="0"/>
          <w:marTop w:val="0"/>
          <w:marBottom w:val="0"/>
          <w:divBdr>
            <w:top w:val="none" w:sz="0" w:space="0" w:color="auto"/>
            <w:left w:val="none" w:sz="0" w:space="0" w:color="auto"/>
            <w:bottom w:val="none" w:sz="0" w:space="0" w:color="auto"/>
            <w:right w:val="none" w:sz="0" w:space="0" w:color="auto"/>
          </w:divBdr>
        </w:div>
      </w:divsChild>
    </w:div>
    <w:div w:id="1766144649">
      <w:bodyDiv w:val="1"/>
      <w:marLeft w:val="0"/>
      <w:marRight w:val="0"/>
      <w:marTop w:val="0"/>
      <w:marBottom w:val="0"/>
      <w:divBdr>
        <w:top w:val="none" w:sz="0" w:space="0" w:color="auto"/>
        <w:left w:val="none" w:sz="0" w:space="0" w:color="auto"/>
        <w:bottom w:val="none" w:sz="0" w:space="0" w:color="auto"/>
        <w:right w:val="none" w:sz="0" w:space="0" w:color="auto"/>
      </w:divBdr>
    </w:div>
    <w:div w:id="1773042099">
      <w:bodyDiv w:val="1"/>
      <w:marLeft w:val="0"/>
      <w:marRight w:val="0"/>
      <w:marTop w:val="0"/>
      <w:marBottom w:val="0"/>
      <w:divBdr>
        <w:top w:val="none" w:sz="0" w:space="0" w:color="auto"/>
        <w:left w:val="none" w:sz="0" w:space="0" w:color="auto"/>
        <w:bottom w:val="none" w:sz="0" w:space="0" w:color="auto"/>
        <w:right w:val="none" w:sz="0" w:space="0" w:color="auto"/>
      </w:divBdr>
    </w:div>
    <w:div w:id="1798985576">
      <w:bodyDiv w:val="1"/>
      <w:marLeft w:val="0"/>
      <w:marRight w:val="0"/>
      <w:marTop w:val="0"/>
      <w:marBottom w:val="0"/>
      <w:divBdr>
        <w:top w:val="none" w:sz="0" w:space="0" w:color="auto"/>
        <w:left w:val="none" w:sz="0" w:space="0" w:color="auto"/>
        <w:bottom w:val="none" w:sz="0" w:space="0" w:color="auto"/>
        <w:right w:val="none" w:sz="0" w:space="0" w:color="auto"/>
      </w:divBdr>
    </w:div>
    <w:div w:id="1833905425">
      <w:bodyDiv w:val="1"/>
      <w:marLeft w:val="0"/>
      <w:marRight w:val="0"/>
      <w:marTop w:val="0"/>
      <w:marBottom w:val="0"/>
      <w:divBdr>
        <w:top w:val="none" w:sz="0" w:space="0" w:color="auto"/>
        <w:left w:val="none" w:sz="0" w:space="0" w:color="auto"/>
        <w:bottom w:val="none" w:sz="0" w:space="0" w:color="auto"/>
        <w:right w:val="none" w:sz="0" w:space="0" w:color="auto"/>
      </w:divBdr>
    </w:div>
    <w:div w:id="1838032146">
      <w:bodyDiv w:val="1"/>
      <w:marLeft w:val="0"/>
      <w:marRight w:val="0"/>
      <w:marTop w:val="0"/>
      <w:marBottom w:val="0"/>
      <w:divBdr>
        <w:top w:val="none" w:sz="0" w:space="0" w:color="auto"/>
        <w:left w:val="none" w:sz="0" w:space="0" w:color="auto"/>
        <w:bottom w:val="none" w:sz="0" w:space="0" w:color="auto"/>
        <w:right w:val="none" w:sz="0" w:space="0" w:color="auto"/>
      </w:divBdr>
    </w:div>
    <w:div w:id="1869173969">
      <w:bodyDiv w:val="1"/>
      <w:marLeft w:val="0"/>
      <w:marRight w:val="0"/>
      <w:marTop w:val="0"/>
      <w:marBottom w:val="0"/>
      <w:divBdr>
        <w:top w:val="none" w:sz="0" w:space="0" w:color="auto"/>
        <w:left w:val="none" w:sz="0" w:space="0" w:color="auto"/>
        <w:bottom w:val="none" w:sz="0" w:space="0" w:color="auto"/>
        <w:right w:val="none" w:sz="0" w:space="0" w:color="auto"/>
      </w:divBdr>
      <w:divsChild>
        <w:div w:id="1292128501">
          <w:marLeft w:val="0"/>
          <w:marRight w:val="0"/>
          <w:marTop w:val="0"/>
          <w:marBottom w:val="0"/>
          <w:divBdr>
            <w:top w:val="none" w:sz="0" w:space="0" w:color="auto"/>
            <w:left w:val="none" w:sz="0" w:space="0" w:color="auto"/>
            <w:bottom w:val="none" w:sz="0" w:space="0" w:color="auto"/>
            <w:right w:val="none" w:sz="0" w:space="0" w:color="auto"/>
          </w:divBdr>
        </w:div>
        <w:div w:id="1699350867">
          <w:marLeft w:val="0"/>
          <w:marRight w:val="0"/>
          <w:marTop w:val="0"/>
          <w:marBottom w:val="0"/>
          <w:divBdr>
            <w:top w:val="none" w:sz="0" w:space="0" w:color="auto"/>
            <w:left w:val="none" w:sz="0" w:space="0" w:color="auto"/>
            <w:bottom w:val="none" w:sz="0" w:space="0" w:color="auto"/>
            <w:right w:val="none" w:sz="0" w:space="0" w:color="auto"/>
          </w:divBdr>
        </w:div>
        <w:div w:id="1841307229">
          <w:marLeft w:val="0"/>
          <w:marRight w:val="0"/>
          <w:marTop w:val="0"/>
          <w:marBottom w:val="0"/>
          <w:divBdr>
            <w:top w:val="none" w:sz="0" w:space="0" w:color="auto"/>
            <w:left w:val="none" w:sz="0" w:space="0" w:color="auto"/>
            <w:bottom w:val="none" w:sz="0" w:space="0" w:color="auto"/>
            <w:right w:val="none" w:sz="0" w:space="0" w:color="auto"/>
          </w:divBdr>
        </w:div>
      </w:divsChild>
    </w:div>
    <w:div w:id="1900439907">
      <w:bodyDiv w:val="1"/>
      <w:marLeft w:val="0"/>
      <w:marRight w:val="0"/>
      <w:marTop w:val="0"/>
      <w:marBottom w:val="0"/>
      <w:divBdr>
        <w:top w:val="none" w:sz="0" w:space="0" w:color="auto"/>
        <w:left w:val="none" w:sz="0" w:space="0" w:color="auto"/>
        <w:bottom w:val="none" w:sz="0" w:space="0" w:color="auto"/>
        <w:right w:val="none" w:sz="0" w:space="0" w:color="auto"/>
      </w:divBdr>
    </w:div>
    <w:div w:id="1944025174">
      <w:bodyDiv w:val="1"/>
      <w:marLeft w:val="0"/>
      <w:marRight w:val="0"/>
      <w:marTop w:val="0"/>
      <w:marBottom w:val="0"/>
      <w:divBdr>
        <w:top w:val="none" w:sz="0" w:space="0" w:color="auto"/>
        <w:left w:val="none" w:sz="0" w:space="0" w:color="auto"/>
        <w:bottom w:val="none" w:sz="0" w:space="0" w:color="auto"/>
        <w:right w:val="none" w:sz="0" w:space="0" w:color="auto"/>
      </w:divBdr>
      <w:divsChild>
        <w:div w:id="202644018">
          <w:marLeft w:val="0"/>
          <w:marRight w:val="0"/>
          <w:marTop w:val="0"/>
          <w:marBottom w:val="0"/>
          <w:divBdr>
            <w:top w:val="none" w:sz="0" w:space="0" w:color="auto"/>
            <w:left w:val="none" w:sz="0" w:space="0" w:color="auto"/>
            <w:bottom w:val="none" w:sz="0" w:space="0" w:color="auto"/>
            <w:right w:val="none" w:sz="0" w:space="0" w:color="auto"/>
          </w:divBdr>
        </w:div>
        <w:div w:id="243299785">
          <w:marLeft w:val="0"/>
          <w:marRight w:val="0"/>
          <w:marTop w:val="0"/>
          <w:marBottom w:val="0"/>
          <w:divBdr>
            <w:top w:val="none" w:sz="0" w:space="0" w:color="auto"/>
            <w:left w:val="none" w:sz="0" w:space="0" w:color="auto"/>
            <w:bottom w:val="none" w:sz="0" w:space="0" w:color="auto"/>
            <w:right w:val="none" w:sz="0" w:space="0" w:color="auto"/>
          </w:divBdr>
        </w:div>
        <w:div w:id="244919886">
          <w:marLeft w:val="0"/>
          <w:marRight w:val="0"/>
          <w:marTop w:val="0"/>
          <w:marBottom w:val="0"/>
          <w:divBdr>
            <w:top w:val="none" w:sz="0" w:space="0" w:color="auto"/>
            <w:left w:val="none" w:sz="0" w:space="0" w:color="auto"/>
            <w:bottom w:val="none" w:sz="0" w:space="0" w:color="auto"/>
            <w:right w:val="none" w:sz="0" w:space="0" w:color="auto"/>
          </w:divBdr>
        </w:div>
        <w:div w:id="563104743">
          <w:marLeft w:val="0"/>
          <w:marRight w:val="0"/>
          <w:marTop w:val="0"/>
          <w:marBottom w:val="0"/>
          <w:divBdr>
            <w:top w:val="none" w:sz="0" w:space="0" w:color="auto"/>
            <w:left w:val="none" w:sz="0" w:space="0" w:color="auto"/>
            <w:bottom w:val="none" w:sz="0" w:space="0" w:color="auto"/>
            <w:right w:val="none" w:sz="0" w:space="0" w:color="auto"/>
          </w:divBdr>
        </w:div>
        <w:div w:id="831795739">
          <w:marLeft w:val="0"/>
          <w:marRight w:val="0"/>
          <w:marTop w:val="0"/>
          <w:marBottom w:val="0"/>
          <w:divBdr>
            <w:top w:val="none" w:sz="0" w:space="0" w:color="auto"/>
            <w:left w:val="none" w:sz="0" w:space="0" w:color="auto"/>
            <w:bottom w:val="none" w:sz="0" w:space="0" w:color="auto"/>
            <w:right w:val="none" w:sz="0" w:space="0" w:color="auto"/>
          </w:divBdr>
        </w:div>
        <w:div w:id="1197767928">
          <w:marLeft w:val="0"/>
          <w:marRight w:val="0"/>
          <w:marTop w:val="0"/>
          <w:marBottom w:val="0"/>
          <w:divBdr>
            <w:top w:val="none" w:sz="0" w:space="0" w:color="auto"/>
            <w:left w:val="none" w:sz="0" w:space="0" w:color="auto"/>
            <w:bottom w:val="none" w:sz="0" w:space="0" w:color="auto"/>
            <w:right w:val="none" w:sz="0" w:space="0" w:color="auto"/>
          </w:divBdr>
        </w:div>
        <w:div w:id="1310552476">
          <w:marLeft w:val="0"/>
          <w:marRight w:val="0"/>
          <w:marTop w:val="0"/>
          <w:marBottom w:val="0"/>
          <w:divBdr>
            <w:top w:val="none" w:sz="0" w:space="0" w:color="auto"/>
            <w:left w:val="none" w:sz="0" w:space="0" w:color="auto"/>
            <w:bottom w:val="none" w:sz="0" w:space="0" w:color="auto"/>
            <w:right w:val="none" w:sz="0" w:space="0" w:color="auto"/>
          </w:divBdr>
        </w:div>
        <w:div w:id="1323774846">
          <w:marLeft w:val="0"/>
          <w:marRight w:val="0"/>
          <w:marTop w:val="0"/>
          <w:marBottom w:val="0"/>
          <w:divBdr>
            <w:top w:val="none" w:sz="0" w:space="0" w:color="auto"/>
            <w:left w:val="none" w:sz="0" w:space="0" w:color="auto"/>
            <w:bottom w:val="none" w:sz="0" w:space="0" w:color="auto"/>
            <w:right w:val="none" w:sz="0" w:space="0" w:color="auto"/>
          </w:divBdr>
        </w:div>
        <w:div w:id="1328091370">
          <w:marLeft w:val="0"/>
          <w:marRight w:val="0"/>
          <w:marTop w:val="0"/>
          <w:marBottom w:val="0"/>
          <w:divBdr>
            <w:top w:val="none" w:sz="0" w:space="0" w:color="auto"/>
            <w:left w:val="none" w:sz="0" w:space="0" w:color="auto"/>
            <w:bottom w:val="none" w:sz="0" w:space="0" w:color="auto"/>
            <w:right w:val="none" w:sz="0" w:space="0" w:color="auto"/>
          </w:divBdr>
        </w:div>
        <w:div w:id="1430740480">
          <w:marLeft w:val="0"/>
          <w:marRight w:val="0"/>
          <w:marTop w:val="0"/>
          <w:marBottom w:val="0"/>
          <w:divBdr>
            <w:top w:val="none" w:sz="0" w:space="0" w:color="auto"/>
            <w:left w:val="none" w:sz="0" w:space="0" w:color="auto"/>
            <w:bottom w:val="none" w:sz="0" w:space="0" w:color="auto"/>
            <w:right w:val="none" w:sz="0" w:space="0" w:color="auto"/>
          </w:divBdr>
        </w:div>
        <w:div w:id="1524124472">
          <w:marLeft w:val="0"/>
          <w:marRight w:val="0"/>
          <w:marTop w:val="0"/>
          <w:marBottom w:val="0"/>
          <w:divBdr>
            <w:top w:val="none" w:sz="0" w:space="0" w:color="auto"/>
            <w:left w:val="none" w:sz="0" w:space="0" w:color="auto"/>
            <w:bottom w:val="none" w:sz="0" w:space="0" w:color="auto"/>
            <w:right w:val="none" w:sz="0" w:space="0" w:color="auto"/>
          </w:divBdr>
        </w:div>
        <w:div w:id="1725789831">
          <w:marLeft w:val="0"/>
          <w:marRight w:val="0"/>
          <w:marTop w:val="0"/>
          <w:marBottom w:val="0"/>
          <w:divBdr>
            <w:top w:val="none" w:sz="0" w:space="0" w:color="auto"/>
            <w:left w:val="none" w:sz="0" w:space="0" w:color="auto"/>
            <w:bottom w:val="none" w:sz="0" w:space="0" w:color="auto"/>
            <w:right w:val="none" w:sz="0" w:space="0" w:color="auto"/>
          </w:divBdr>
        </w:div>
        <w:div w:id="1914461347">
          <w:marLeft w:val="0"/>
          <w:marRight w:val="0"/>
          <w:marTop w:val="0"/>
          <w:marBottom w:val="0"/>
          <w:divBdr>
            <w:top w:val="none" w:sz="0" w:space="0" w:color="auto"/>
            <w:left w:val="none" w:sz="0" w:space="0" w:color="auto"/>
            <w:bottom w:val="none" w:sz="0" w:space="0" w:color="auto"/>
            <w:right w:val="none" w:sz="0" w:space="0" w:color="auto"/>
          </w:divBdr>
        </w:div>
        <w:div w:id="1967615794">
          <w:marLeft w:val="0"/>
          <w:marRight w:val="0"/>
          <w:marTop w:val="0"/>
          <w:marBottom w:val="0"/>
          <w:divBdr>
            <w:top w:val="none" w:sz="0" w:space="0" w:color="auto"/>
            <w:left w:val="none" w:sz="0" w:space="0" w:color="auto"/>
            <w:bottom w:val="none" w:sz="0" w:space="0" w:color="auto"/>
            <w:right w:val="none" w:sz="0" w:space="0" w:color="auto"/>
          </w:divBdr>
        </w:div>
        <w:div w:id="2096122407">
          <w:marLeft w:val="0"/>
          <w:marRight w:val="0"/>
          <w:marTop w:val="0"/>
          <w:marBottom w:val="0"/>
          <w:divBdr>
            <w:top w:val="none" w:sz="0" w:space="0" w:color="auto"/>
            <w:left w:val="none" w:sz="0" w:space="0" w:color="auto"/>
            <w:bottom w:val="none" w:sz="0" w:space="0" w:color="auto"/>
            <w:right w:val="none" w:sz="0" w:space="0" w:color="auto"/>
          </w:divBdr>
        </w:div>
      </w:divsChild>
    </w:div>
    <w:div w:id="1972518883">
      <w:bodyDiv w:val="1"/>
      <w:marLeft w:val="0"/>
      <w:marRight w:val="0"/>
      <w:marTop w:val="0"/>
      <w:marBottom w:val="0"/>
      <w:divBdr>
        <w:top w:val="none" w:sz="0" w:space="0" w:color="auto"/>
        <w:left w:val="none" w:sz="0" w:space="0" w:color="auto"/>
        <w:bottom w:val="none" w:sz="0" w:space="0" w:color="auto"/>
        <w:right w:val="none" w:sz="0" w:space="0" w:color="auto"/>
      </w:divBdr>
    </w:div>
    <w:div w:id="1985428303">
      <w:bodyDiv w:val="1"/>
      <w:marLeft w:val="0"/>
      <w:marRight w:val="0"/>
      <w:marTop w:val="0"/>
      <w:marBottom w:val="0"/>
      <w:divBdr>
        <w:top w:val="none" w:sz="0" w:space="0" w:color="auto"/>
        <w:left w:val="none" w:sz="0" w:space="0" w:color="auto"/>
        <w:bottom w:val="none" w:sz="0" w:space="0" w:color="auto"/>
        <w:right w:val="none" w:sz="0" w:space="0" w:color="auto"/>
      </w:divBdr>
    </w:div>
    <w:div w:id="1994411529">
      <w:bodyDiv w:val="1"/>
      <w:marLeft w:val="0"/>
      <w:marRight w:val="0"/>
      <w:marTop w:val="0"/>
      <w:marBottom w:val="0"/>
      <w:divBdr>
        <w:top w:val="none" w:sz="0" w:space="0" w:color="auto"/>
        <w:left w:val="none" w:sz="0" w:space="0" w:color="auto"/>
        <w:bottom w:val="none" w:sz="0" w:space="0" w:color="auto"/>
        <w:right w:val="none" w:sz="0" w:space="0" w:color="auto"/>
      </w:divBdr>
      <w:divsChild>
        <w:div w:id="163205379">
          <w:marLeft w:val="0"/>
          <w:marRight w:val="0"/>
          <w:marTop w:val="0"/>
          <w:marBottom w:val="0"/>
          <w:divBdr>
            <w:top w:val="none" w:sz="0" w:space="0" w:color="auto"/>
            <w:left w:val="none" w:sz="0" w:space="0" w:color="auto"/>
            <w:bottom w:val="none" w:sz="0" w:space="0" w:color="auto"/>
            <w:right w:val="none" w:sz="0" w:space="0" w:color="auto"/>
          </w:divBdr>
        </w:div>
        <w:div w:id="166749020">
          <w:marLeft w:val="0"/>
          <w:marRight w:val="0"/>
          <w:marTop w:val="0"/>
          <w:marBottom w:val="0"/>
          <w:divBdr>
            <w:top w:val="none" w:sz="0" w:space="0" w:color="auto"/>
            <w:left w:val="none" w:sz="0" w:space="0" w:color="auto"/>
            <w:bottom w:val="none" w:sz="0" w:space="0" w:color="auto"/>
            <w:right w:val="none" w:sz="0" w:space="0" w:color="auto"/>
          </w:divBdr>
        </w:div>
        <w:div w:id="211622640">
          <w:marLeft w:val="0"/>
          <w:marRight w:val="0"/>
          <w:marTop w:val="0"/>
          <w:marBottom w:val="0"/>
          <w:divBdr>
            <w:top w:val="none" w:sz="0" w:space="0" w:color="auto"/>
            <w:left w:val="none" w:sz="0" w:space="0" w:color="auto"/>
            <w:bottom w:val="none" w:sz="0" w:space="0" w:color="auto"/>
            <w:right w:val="none" w:sz="0" w:space="0" w:color="auto"/>
          </w:divBdr>
        </w:div>
        <w:div w:id="409234153">
          <w:marLeft w:val="0"/>
          <w:marRight w:val="0"/>
          <w:marTop w:val="0"/>
          <w:marBottom w:val="0"/>
          <w:divBdr>
            <w:top w:val="none" w:sz="0" w:space="0" w:color="auto"/>
            <w:left w:val="none" w:sz="0" w:space="0" w:color="auto"/>
            <w:bottom w:val="none" w:sz="0" w:space="0" w:color="auto"/>
            <w:right w:val="none" w:sz="0" w:space="0" w:color="auto"/>
          </w:divBdr>
        </w:div>
        <w:div w:id="414938869">
          <w:marLeft w:val="0"/>
          <w:marRight w:val="0"/>
          <w:marTop w:val="0"/>
          <w:marBottom w:val="0"/>
          <w:divBdr>
            <w:top w:val="none" w:sz="0" w:space="0" w:color="auto"/>
            <w:left w:val="none" w:sz="0" w:space="0" w:color="auto"/>
            <w:bottom w:val="none" w:sz="0" w:space="0" w:color="auto"/>
            <w:right w:val="none" w:sz="0" w:space="0" w:color="auto"/>
          </w:divBdr>
        </w:div>
        <w:div w:id="508377341">
          <w:marLeft w:val="0"/>
          <w:marRight w:val="0"/>
          <w:marTop w:val="0"/>
          <w:marBottom w:val="0"/>
          <w:divBdr>
            <w:top w:val="none" w:sz="0" w:space="0" w:color="auto"/>
            <w:left w:val="none" w:sz="0" w:space="0" w:color="auto"/>
            <w:bottom w:val="none" w:sz="0" w:space="0" w:color="auto"/>
            <w:right w:val="none" w:sz="0" w:space="0" w:color="auto"/>
          </w:divBdr>
        </w:div>
        <w:div w:id="880749327">
          <w:marLeft w:val="0"/>
          <w:marRight w:val="0"/>
          <w:marTop w:val="0"/>
          <w:marBottom w:val="0"/>
          <w:divBdr>
            <w:top w:val="none" w:sz="0" w:space="0" w:color="auto"/>
            <w:left w:val="none" w:sz="0" w:space="0" w:color="auto"/>
            <w:bottom w:val="none" w:sz="0" w:space="0" w:color="auto"/>
            <w:right w:val="none" w:sz="0" w:space="0" w:color="auto"/>
          </w:divBdr>
        </w:div>
        <w:div w:id="908999110">
          <w:marLeft w:val="0"/>
          <w:marRight w:val="0"/>
          <w:marTop w:val="0"/>
          <w:marBottom w:val="0"/>
          <w:divBdr>
            <w:top w:val="none" w:sz="0" w:space="0" w:color="auto"/>
            <w:left w:val="none" w:sz="0" w:space="0" w:color="auto"/>
            <w:bottom w:val="none" w:sz="0" w:space="0" w:color="auto"/>
            <w:right w:val="none" w:sz="0" w:space="0" w:color="auto"/>
          </w:divBdr>
        </w:div>
        <w:div w:id="954409623">
          <w:marLeft w:val="0"/>
          <w:marRight w:val="0"/>
          <w:marTop w:val="0"/>
          <w:marBottom w:val="0"/>
          <w:divBdr>
            <w:top w:val="none" w:sz="0" w:space="0" w:color="auto"/>
            <w:left w:val="none" w:sz="0" w:space="0" w:color="auto"/>
            <w:bottom w:val="none" w:sz="0" w:space="0" w:color="auto"/>
            <w:right w:val="none" w:sz="0" w:space="0" w:color="auto"/>
          </w:divBdr>
        </w:div>
        <w:div w:id="1175454815">
          <w:marLeft w:val="0"/>
          <w:marRight w:val="0"/>
          <w:marTop w:val="0"/>
          <w:marBottom w:val="0"/>
          <w:divBdr>
            <w:top w:val="none" w:sz="0" w:space="0" w:color="auto"/>
            <w:left w:val="none" w:sz="0" w:space="0" w:color="auto"/>
            <w:bottom w:val="none" w:sz="0" w:space="0" w:color="auto"/>
            <w:right w:val="none" w:sz="0" w:space="0" w:color="auto"/>
          </w:divBdr>
        </w:div>
        <w:div w:id="1218324652">
          <w:marLeft w:val="0"/>
          <w:marRight w:val="0"/>
          <w:marTop w:val="0"/>
          <w:marBottom w:val="0"/>
          <w:divBdr>
            <w:top w:val="none" w:sz="0" w:space="0" w:color="auto"/>
            <w:left w:val="none" w:sz="0" w:space="0" w:color="auto"/>
            <w:bottom w:val="none" w:sz="0" w:space="0" w:color="auto"/>
            <w:right w:val="none" w:sz="0" w:space="0" w:color="auto"/>
          </w:divBdr>
        </w:div>
        <w:div w:id="1265071241">
          <w:marLeft w:val="0"/>
          <w:marRight w:val="0"/>
          <w:marTop w:val="0"/>
          <w:marBottom w:val="0"/>
          <w:divBdr>
            <w:top w:val="none" w:sz="0" w:space="0" w:color="auto"/>
            <w:left w:val="none" w:sz="0" w:space="0" w:color="auto"/>
            <w:bottom w:val="none" w:sz="0" w:space="0" w:color="auto"/>
            <w:right w:val="none" w:sz="0" w:space="0" w:color="auto"/>
          </w:divBdr>
        </w:div>
        <w:div w:id="1613316615">
          <w:marLeft w:val="0"/>
          <w:marRight w:val="0"/>
          <w:marTop w:val="0"/>
          <w:marBottom w:val="0"/>
          <w:divBdr>
            <w:top w:val="none" w:sz="0" w:space="0" w:color="auto"/>
            <w:left w:val="none" w:sz="0" w:space="0" w:color="auto"/>
            <w:bottom w:val="none" w:sz="0" w:space="0" w:color="auto"/>
            <w:right w:val="none" w:sz="0" w:space="0" w:color="auto"/>
          </w:divBdr>
        </w:div>
        <w:div w:id="1665475653">
          <w:marLeft w:val="0"/>
          <w:marRight w:val="0"/>
          <w:marTop w:val="0"/>
          <w:marBottom w:val="0"/>
          <w:divBdr>
            <w:top w:val="none" w:sz="0" w:space="0" w:color="auto"/>
            <w:left w:val="none" w:sz="0" w:space="0" w:color="auto"/>
            <w:bottom w:val="none" w:sz="0" w:space="0" w:color="auto"/>
            <w:right w:val="none" w:sz="0" w:space="0" w:color="auto"/>
          </w:divBdr>
        </w:div>
        <w:div w:id="1743217485">
          <w:marLeft w:val="0"/>
          <w:marRight w:val="0"/>
          <w:marTop w:val="0"/>
          <w:marBottom w:val="0"/>
          <w:divBdr>
            <w:top w:val="none" w:sz="0" w:space="0" w:color="auto"/>
            <w:left w:val="none" w:sz="0" w:space="0" w:color="auto"/>
            <w:bottom w:val="none" w:sz="0" w:space="0" w:color="auto"/>
            <w:right w:val="none" w:sz="0" w:space="0" w:color="auto"/>
          </w:divBdr>
        </w:div>
        <w:div w:id="1853716640">
          <w:marLeft w:val="0"/>
          <w:marRight w:val="0"/>
          <w:marTop w:val="0"/>
          <w:marBottom w:val="0"/>
          <w:divBdr>
            <w:top w:val="none" w:sz="0" w:space="0" w:color="auto"/>
            <w:left w:val="none" w:sz="0" w:space="0" w:color="auto"/>
            <w:bottom w:val="none" w:sz="0" w:space="0" w:color="auto"/>
            <w:right w:val="none" w:sz="0" w:space="0" w:color="auto"/>
          </w:divBdr>
        </w:div>
        <w:div w:id="1914074762">
          <w:marLeft w:val="0"/>
          <w:marRight w:val="0"/>
          <w:marTop w:val="0"/>
          <w:marBottom w:val="0"/>
          <w:divBdr>
            <w:top w:val="none" w:sz="0" w:space="0" w:color="auto"/>
            <w:left w:val="none" w:sz="0" w:space="0" w:color="auto"/>
            <w:bottom w:val="none" w:sz="0" w:space="0" w:color="auto"/>
            <w:right w:val="none" w:sz="0" w:space="0" w:color="auto"/>
          </w:divBdr>
        </w:div>
        <w:div w:id="2053915782">
          <w:marLeft w:val="0"/>
          <w:marRight w:val="0"/>
          <w:marTop w:val="0"/>
          <w:marBottom w:val="0"/>
          <w:divBdr>
            <w:top w:val="none" w:sz="0" w:space="0" w:color="auto"/>
            <w:left w:val="none" w:sz="0" w:space="0" w:color="auto"/>
            <w:bottom w:val="none" w:sz="0" w:space="0" w:color="auto"/>
            <w:right w:val="none" w:sz="0" w:space="0" w:color="auto"/>
          </w:divBdr>
        </w:div>
        <w:div w:id="2075199474">
          <w:marLeft w:val="0"/>
          <w:marRight w:val="0"/>
          <w:marTop w:val="0"/>
          <w:marBottom w:val="0"/>
          <w:divBdr>
            <w:top w:val="none" w:sz="0" w:space="0" w:color="auto"/>
            <w:left w:val="none" w:sz="0" w:space="0" w:color="auto"/>
            <w:bottom w:val="none" w:sz="0" w:space="0" w:color="auto"/>
            <w:right w:val="none" w:sz="0" w:space="0" w:color="auto"/>
          </w:divBdr>
        </w:div>
      </w:divsChild>
    </w:div>
    <w:div w:id="2036613343">
      <w:bodyDiv w:val="1"/>
      <w:marLeft w:val="0"/>
      <w:marRight w:val="0"/>
      <w:marTop w:val="0"/>
      <w:marBottom w:val="0"/>
      <w:divBdr>
        <w:top w:val="none" w:sz="0" w:space="0" w:color="auto"/>
        <w:left w:val="none" w:sz="0" w:space="0" w:color="auto"/>
        <w:bottom w:val="none" w:sz="0" w:space="0" w:color="auto"/>
        <w:right w:val="none" w:sz="0" w:space="0" w:color="auto"/>
      </w:divBdr>
    </w:div>
    <w:div w:id="2044090806">
      <w:bodyDiv w:val="1"/>
      <w:marLeft w:val="0"/>
      <w:marRight w:val="0"/>
      <w:marTop w:val="0"/>
      <w:marBottom w:val="0"/>
      <w:divBdr>
        <w:top w:val="none" w:sz="0" w:space="0" w:color="auto"/>
        <w:left w:val="none" w:sz="0" w:space="0" w:color="auto"/>
        <w:bottom w:val="none" w:sz="0" w:space="0" w:color="auto"/>
        <w:right w:val="none" w:sz="0" w:space="0" w:color="auto"/>
      </w:divBdr>
    </w:div>
    <w:div w:id="2104376901">
      <w:bodyDiv w:val="1"/>
      <w:marLeft w:val="0"/>
      <w:marRight w:val="0"/>
      <w:marTop w:val="0"/>
      <w:marBottom w:val="0"/>
      <w:divBdr>
        <w:top w:val="none" w:sz="0" w:space="0" w:color="auto"/>
        <w:left w:val="none" w:sz="0" w:space="0" w:color="auto"/>
        <w:bottom w:val="none" w:sz="0" w:space="0" w:color="auto"/>
        <w:right w:val="none" w:sz="0" w:space="0" w:color="auto"/>
      </w:divBdr>
    </w:div>
    <w:div w:id="2115636570">
      <w:bodyDiv w:val="1"/>
      <w:marLeft w:val="0"/>
      <w:marRight w:val="0"/>
      <w:marTop w:val="0"/>
      <w:marBottom w:val="0"/>
      <w:divBdr>
        <w:top w:val="none" w:sz="0" w:space="0" w:color="auto"/>
        <w:left w:val="none" w:sz="0" w:space="0" w:color="auto"/>
        <w:bottom w:val="none" w:sz="0" w:space="0" w:color="auto"/>
        <w:right w:val="none" w:sz="0" w:space="0" w:color="auto"/>
      </w:divBdr>
    </w:div>
    <w:div w:id="2131316105">
      <w:bodyDiv w:val="1"/>
      <w:marLeft w:val="0"/>
      <w:marRight w:val="0"/>
      <w:marTop w:val="0"/>
      <w:marBottom w:val="0"/>
      <w:divBdr>
        <w:top w:val="none" w:sz="0" w:space="0" w:color="auto"/>
        <w:left w:val="none" w:sz="0" w:space="0" w:color="auto"/>
        <w:bottom w:val="none" w:sz="0" w:space="0" w:color="auto"/>
        <w:right w:val="none" w:sz="0" w:space="0" w:color="auto"/>
      </w:divBdr>
    </w:div>
    <w:div w:id="2131894248">
      <w:bodyDiv w:val="1"/>
      <w:marLeft w:val="0"/>
      <w:marRight w:val="0"/>
      <w:marTop w:val="0"/>
      <w:marBottom w:val="0"/>
      <w:divBdr>
        <w:top w:val="none" w:sz="0" w:space="0" w:color="auto"/>
        <w:left w:val="none" w:sz="0" w:space="0" w:color="auto"/>
        <w:bottom w:val="none" w:sz="0" w:space="0" w:color="auto"/>
        <w:right w:val="none" w:sz="0" w:space="0" w:color="auto"/>
      </w:divBdr>
      <w:divsChild>
        <w:div w:id="1145389273">
          <w:marLeft w:val="0"/>
          <w:marRight w:val="0"/>
          <w:marTop w:val="0"/>
          <w:marBottom w:val="0"/>
          <w:divBdr>
            <w:top w:val="none" w:sz="0" w:space="0" w:color="auto"/>
            <w:left w:val="none" w:sz="0" w:space="0" w:color="auto"/>
            <w:bottom w:val="none" w:sz="0" w:space="0" w:color="auto"/>
            <w:right w:val="none" w:sz="0" w:space="0" w:color="auto"/>
          </w:divBdr>
        </w:div>
        <w:div w:id="1371495597">
          <w:marLeft w:val="0"/>
          <w:marRight w:val="0"/>
          <w:marTop w:val="0"/>
          <w:marBottom w:val="0"/>
          <w:divBdr>
            <w:top w:val="none" w:sz="0" w:space="0" w:color="auto"/>
            <w:left w:val="none" w:sz="0" w:space="0" w:color="auto"/>
            <w:bottom w:val="none" w:sz="0" w:space="0" w:color="auto"/>
            <w:right w:val="none" w:sz="0" w:space="0" w:color="auto"/>
          </w:divBdr>
        </w:div>
        <w:div w:id="1844467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B5E7AA3999AF458E38A86296A27A2B" ma:contentTypeVersion="3" ma:contentTypeDescription="Create a new document." ma:contentTypeScope="" ma:versionID="1e05c118ba5e854c3604352dd52b14c9">
  <xsd:schema xmlns:xsd="http://www.w3.org/2001/XMLSchema" xmlns:xs="http://www.w3.org/2001/XMLSchema" xmlns:p="http://schemas.microsoft.com/office/2006/metadata/properties" xmlns:ns2="1f1e9bf0-5210-4562-872f-fc8609c0e8a8" targetNamespace="http://schemas.microsoft.com/office/2006/metadata/properties" ma:root="true" ma:fieldsID="b58963ebf800246bf236aa7f54b5583d" ns2:_="">
    <xsd:import namespace="1f1e9bf0-5210-4562-872f-fc8609c0e8a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e9bf0-5210-4562-872f-fc8609c0e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F94F31-27C5-4303-89BC-68A8111E64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125971-0819-43EF-87A8-967015186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e9bf0-5210-4562-872f-fc8609c0e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C5BE3A-E762-4CDD-A7C5-6115D55AAA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2079</Words>
  <Characters>12728</Characters>
  <Application>Microsoft Office Word</Application>
  <DocSecurity>0</DocSecurity>
  <Lines>385</Lines>
  <Paragraphs>170</Paragraphs>
  <ScaleCrop>false</ScaleCrop>
  <HeadingPairs>
    <vt:vector size="2" baseType="variant">
      <vt:variant>
        <vt:lpstr>Title</vt:lpstr>
      </vt:variant>
      <vt:variant>
        <vt:i4>1</vt:i4>
      </vt:variant>
    </vt:vector>
  </HeadingPairs>
  <TitlesOfParts>
    <vt:vector size="1" baseType="lpstr">
      <vt:lpstr>Manchester City Council</vt:lpstr>
    </vt:vector>
  </TitlesOfParts>
  <Company>Manchester City Council</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subject/>
  <dc:creator>harpers</dc:creator>
  <cp:keywords/>
  <dc:description/>
  <cp:lastModifiedBy>Mary Marshall</cp:lastModifiedBy>
  <cp:revision>106</cp:revision>
  <dcterms:created xsi:type="dcterms:W3CDTF">2026-05-06T21:13:00Z</dcterms:created>
  <dcterms:modified xsi:type="dcterms:W3CDTF">2026-05-27T11:43:00Z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0x01010033B5E7AA3999AF458E38A86296A27A2B</vt:lpwstr>
  </property>
  <property fmtid="{D5CDD505-2E9C-101B-9397-08002B2CF9AE}" pid="3" name="docLang">
    <vt:lpwstr>en</vt:lpwstr>
  </property>
  <property fmtid="{D5CDD505-2E9C-101B-9397-08002B2CF9AE}" pid="4" name="MediaServiceImageTags">
    <vt:lpwstr/>
  </property>
</Properties>
</file>