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1F57" w14:textId="77777777" w:rsidR="00D04407" w:rsidRDefault="00D04407" w:rsidP="00D04407">
      <w:pPr>
        <w:pStyle w:val="Heading3"/>
        <w:spacing w:before="0" w:after="0"/>
        <w:jc w:val="right"/>
        <w:rPr>
          <w:sz w:val="22"/>
          <w:szCs w:val="22"/>
        </w:rPr>
      </w:pPr>
    </w:p>
    <w:p w14:paraId="14E71F54" w14:textId="77777777" w:rsidR="003771AE" w:rsidRDefault="003771AE" w:rsidP="0033296C">
      <w:pPr>
        <w:tabs>
          <w:tab w:val="left" w:pos="2508"/>
          <w:tab w:val="left" w:pos="6828"/>
        </w:tabs>
        <w:jc w:val="both"/>
        <w:rPr>
          <w:rFonts w:ascii="Arial" w:hAnsi="Arial" w:cs="Arial"/>
        </w:rPr>
      </w:pPr>
    </w:p>
    <w:p w14:paraId="01A9A160" w14:textId="77777777" w:rsidR="004E6775" w:rsidRPr="004E6775" w:rsidRDefault="000E360F" w:rsidP="003536D4">
      <w:pPr>
        <w:pStyle w:val="DefaultText"/>
        <w:jc w:val="center"/>
        <w:rPr>
          <w:rFonts w:cs="Arial"/>
          <w:b/>
          <w:bCs/>
          <w:color w:val="auto"/>
          <w:szCs w:val="24"/>
          <w:lang w:val="en-GB"/>
        </w:rPr>
      </w:pPr>
      <w:smartTag w:uri="urn:schemas-microsoft-com:office:smarttags" w:element="City">
        <w:smartTag w:uri="urn:schemas-microsoft-com:office:smarttags" w:element="place">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63A09AC4"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235E4891" w14:textId="77777777" w:rsidR="004E6775" w:rsidRPr="004E6775" w:rsidRDefault="004E6775" w:rsidP="004E6775">
      <w:pPr>
        <w:pStyle w:val="DefaultText1"/>
        <w:jc w:val="center"/>
        <w:rPr>
          <w:rFonts w:ascii="Arial" w:hAnsi="Arial" w:cs="Arial"/>
          <w:b/>
          <w:color w:val="auto"/>
          <w:szCs w:val="24"/>
          <w:lang w:val="en-GB"/>
        </w:rPr>
      </w:pPr>
    </w:p>
    <w:p w14:paraId="7312AF2D" w14:textId="4CF0DBA1" w:rsidR="004E6775" w:rsidRPr="004E6775" w:rsidRDefault="004A45DC" w:rsidP="004E6775">
      <w:pPr>
        <w:pStyle w:val="DefaultText1"/>
        <w:jc w:val="center"/>
        <w:rPr>
          <w:rFonts w:ascii="Arial" w:hAnsi="Arial" w:cs="Arial"/>
          <w:b/>
          <w:color w:val="auto"/>
          <w:szCs w:val="24"/>
          <w:lang w:val="en-GB"/>
        </w:rPr>
      </w:pPr>
      <w:r>
        <w:rPr>
          <w:rFonts w:ascii="Arial" w:hAnsi="Arial" w:cs="Arial"/>
          <w:b/>
          <w:color w:val="auto"/>
          <w:szCs w:val="24"/>
          <w:lang w:val="en-GB"/>
        </w:rPr>
        <w:t xml:space="preserve">Education </w:t>
      </w:r>
      <w:r w:rsidR="00572E16">
        <w:rPr>
          <w:rFonts w:ascii="Arial" w:hAnsi="Arial" w:cs="Arial"/>
          <w:b/>
          <w:color w:val="auto"/>
          <w:szCs w:val="24"/>
          <w:lang w:val="en-GB"/>
        </w:rPr>
        <w:t>Coordinator</w:t>
      </w:r>
      <w:r w:rsidR="004E6775" w:rsidRPr="004E6775">
        <w:rPr>
          <w:rFonts w:ascii="Arial" w:hAnsi="Arial" w:cs="Arial"/>
          <w:b/>
          <w:color w:val="auto"/>
          <w:szCs w:val="24"/>
          <w:lang w:val="en-GB"/>
        </w:rPr>
        <w:t xml:space="preserve">, </w:t>
      </w:r>
      <w:r w:rsidR="004E6775">
        <w:rPr>
          <w:rFonts w:ascii="Arial" w:hAnsi="Arial" w:cs="Arial"/>
          <w:b/>
          <w:color w:val="auto"/>
          <w:szCs w:val="24"/>
          <w:lang w:val="en-GB"/>
        </w:rPr>
        <w:t xml:space="preserve">Grade </w:t>
      </w:r>
      <w:r w:rsidR="00BF5127">
        <w:rPr>
          <w:rFonts w:ascii="Arial" w:hAnsi="Arial" w:cs="Arial"/>
          <w:b/>
          <w:color w:val="auto"/>
          <w:szCs w:val="24"/>
          <w:lang w:val="en-GB"/>
        </w:rPr>
        <w:t>6</w:t>
      </w:r>
    </w:p>
    <w:p w14:paraId="2ED73CA5" w14:textId="499C2C0A" w:rsidR="004E6775" w:rsidRPr="004E6775" w:rsidRDefault="004A45DC" w:rsidP="004E6775">
      <w:pPr>
        <w:pStyle w:val="DefaultText1"/>
        <w:jc w:val="center"/>
        <w:rPr>
          <w:rFonts w:ascii="Arial" w:hAnsi="Arial" w:cs="Arial"/>
          <w:b/>
          <w:color w:val="auto"/>
          <w:szCs w:val="24"/>
          <w:lang w:val="en-GB"/>
        </w:rPr>
      </w:pPr>
      <w:r>
        <w:rPr>
          <w:rFonts w:ascii="Arial" w:hAnsi="Arial" w:cs="Arial"/>
          <w:b/>
        </w:rPr>
        <w:t>Parks Service</w:t>
      </w:r>
      <w:r w:rsidR="004E6775" w:rsidRPr="004E6775">
        <w:rPr>
          <w:rFonts w:ascii="Arial" w:hAnsi="Arial" w:cs="Arial"/>
          <w:b/>
          <w:color w:val="auto"/>
          <w:szCs w:val="24"/>
          <w:lang w:val="en-GB"/>
        </w:rPr>
        <w:t xml:space="preserve">, </w:t>
      </w:r>
      <w:r>
        <w:rPr>
          <w:rFonts w:ascii="Arial" w:hAnsi="Arial" w:cs="Arial"/>
          <w:b/>
          <w:color w:val="auto"/>
          <w:szCs w:val="24"/>
          <w:lang w:val="en-GB"/>
        </w:rPr>
        <w:t>Neighbourhood</w:t>
      </w:r>
      <w:r w:rsidR="00572CF2">
        <w:rPr>
          <w:rFonts w:ascii="Arial" w:hAnsi="Arial" w:cs="Arial"/>
          <w:b/>
          <w:color w:val="auto"/>
          <w:szCs w:val="24"/>
          <w:lang w:val="en-GB"/>
        </w:rPr>
        <w:t xml:space="preserve"> </w:t>
      </w:r>
      <w:r w:rsidR="003536D4">
        <w:rPr>
          <w:rFonts w:ascii="Arial" w:hAnsi="Arial" w:cs="Arial"/>
          <w:b/>
          <w:color w:val="auto"/>
          <w:szCs w:val="24"/>
          <w:lang w:val="en-GB"/>
        </w:rPr>
        <w:t xml:space="preserve">Directorate </w:t>
      </w:r>
      <w:r w:rsidR="004E6775" w:rsidRPr="004E6775">
        <w:rPr>
          <w:rFonts w:ascii="Arial" w:hAnsi="Arial" w:cs="Arial"/>
          <w:b/>
          <w:color w:val="auto"/>
          <w:szCs w:val="24"/>
          <w:lang w:val="en-GB"/>
        </w:rPr>
        <w:t xml:space="preserve"> </w:t>
      </w:r>
    </w:p>
    <w:p w14:paraId="123E63FB" w14:textId="1EA0AE31" w:rsidR="004E6775" w:rsidRDefault="00E15715" w:rsidP="004E6775">
      <w:pPr>
        <w:pStyle w:val="DefaultText1"/>
        <w:jc w:val="center"/>
        <w:rPr>
          <w:rFonts w:ascii="Arial" w:hAnsi="Arial" w:cs="Arial"/>
          <w:b/>
          <w:color w:val="auto"/>
          <w:szCs w:val="24"/>
          <w:lang w:val="en-GB"/>
        </w:rPr>
      </w:pPr>
      <w:r>
        <w:rPr>
          <w:rFonts w:ascii="Arial" w:hAnsi="Arial" w:cs="Arial"/>
          <w:b/>
          <w:color w:val="auto"/>
          <w:szCs w:val="24"/>
          <w:lang w:val="en-GB"/>
        </w:rPr>
        <w:t xml:space="preserve">Reports to: </w:t>
      </w:r>
      <w:r w:rsidR="004A45DC">
        <w:rPr>
          <w:rFonts w:ascii="Arial" w:hAnsi="Arial" w:cs="Arial"/>
          <w:b/>
          <w:color w:val="auto"/>
          <w:szCs w:val="24"/>
          <w:lang w:val="en-GB"/>
        </w:rPr>
        <w:t>Visitor Experience Lead</w:t>
      </w:r>
    </w:p>
    <w:p w14:paraId="7E8E4615" w14:textId="77777777" w:rsidR="001623FF" w:rsidRPr="004E6775" w:rsidRDefault="001623FF" w:rsidP="004E6775">
      <w:pPr>
        <w:pStyle w:val="DefaultText1"/>
        <w:jc w:val="center"/>
        <w:rPr>
          <w:rFonts w:ascii="Arial" w:hAnsi="Arial" w:cs="Arial"/>
          <w:color w:val="auto"/>
          <w:szCs w:val="24"/>
          <w:lang w:val="en-GB"/>
        </w:rPr>
      </w:pPr>
      <w:r>
        <w:rPr>
          <w:rFonts w:ascii="Arial" w:hAnsi="Arial" w:cs="Arial"/>
          <w:b/>
          <w:color w:val="auto"/>
          <w:szCs w:val="24"/>
          <w:lang w:val="en-GB"/>
        </w:rPr>
        <w:t>Job Family:</w:t>
      </w:r>
      <w:r w:rsidR="00727463">
        <w:rPr>
          <w:rFonts w:ascii="Arial" w:hAnsi="Arial" w:cs="Arial"/>
          <w:b/>
          <w:color w:val="auto"/>
          <w:szCs w:val="24"/>
          <w:lang w:val="en-GB"/>
        </w:rPr>
        <w:t xml:space="preserve"> Community Learning </w:t>
      </w:r>
    </w:p>
    <w:p w14:paraId="332392C9" w14:textId="77777777" w:rsidR="00EF490B" w:rsidRDefault="00EF490B" w:rsidP="004E6775">
      <w:pPr>
        <w:rPr>
          <w:rFonts w:ascii="Arial" w:hAnsi="Arial" w:cs="Arial"/>
        </w:rPr>
      </w:pPr>
    </w:p>
    <w:p w14:paraId="76C2E5EF" w14:textId="77777777" w:rsidR="00654243" w:rsidRPr="004E6775" w:rsidRDefault="00654243" w:rsidP="004E6775">
      <w:pPr>
        <w:rPr>
          <w:rFonts w:ascii="Arial" w:hAnsi="Arial" w:cs="Arial"/>
        </w:rPr>
      </w:pPr>
    </w:p>
    <w:p w14:paraId="2DFBF584"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36068DD0" w14:textId="77777777" w:rsidR="004E6775" w:rsidRPr="004E6775" w:rsidRDefault="004E6775" w:rsidP="004E6775">
      <w:pPr>
        <w:rPr>
          <w:rFonts w:ascii="Arial" w:hAnsi="Arial" w:cs="Arial"/>
        </w:rPr>
      </w:pPr>
    </w:p>
    <w:p w14:paraId="347B3BA1" w14:textId="77777777" w:rsidR="003A4B25" w:rsidRPr="004F69D2" w:rsidRDefault="003A4B25" w:rsidP="003A4B25">
      <w:pPr>
        <w:rPr>
          <w:rFonts w:ascii="Arial" w:hAnsi="Arial" w:cs="Arial"/>
        </w:rPr>
      </w:pPr>
      <w:r w:rsidRPr="004F69D2">
        <w:rPr>
          <w:rFonts w:ascii="Arial" w:hAnsi="Arial" w:cs="Arial"/>
        </w:rPr>
        <w:t>The role</w:t>
      </w:r>
      <w:r w:rsidR="004A13B3">
        <w:rPr>
          <w:rFonts w:ascii="Arial" w:hAnsi="Arial" w:cs="Arial"/>
        </w:rPr>
        <w:t xml:space="preserve"> </w:t>
      </w:r>
      <w:r w:rsidRPr="004F69D2">
        <w:rPr>
          <w:rFonts w:ascii="Arial" w:hAnsi="Arial" w:cs="Arial"/>
        </w:rPr>
        <w:t>holder will provide high quality, customer focused, flexible and timely support directly contributing to the achievement of objectives of a high quality</w:t>
      </w:r>
      <w:r w:rsidR="00136C39">
        <w:rPr>
          <w:rFonts w:ascii="Arial" w:hAnsi="Arial" w:cs="Arial"/>
        </w:rPr>
        <w:t xml:space="preserve"> </w:t>
      </w:r>
      <w:r w:rsidR="004A13B3">
        <w:rPr>
          <w:rFonts w:ascii="Arial" w:hAnsi="Arial" w:cs="Arial"/>
        </w:rPr>
        <w:t>c</w:t>
      </w:r>
      <w:r w:rsidR="00136C39">
        <w:rPr>
          <w:rFonts w:ascii="Arial" w:hAnsi="Arial" w:cs="Arial"/>
        </w:rPr>
        <w:t xml:space="preserve">ommunity </w:t>
      </w:r>
      <w:r w:rsidR="004A13B3">
        <w:rPr>
          <w:rFonts w:ascii="Arial" w:hAnsi="Arial" w:cs="Arial"/>
        </w:rPr>
        <w:t>l</w:t>
      </w:r>
      <w:r w:rsidR="00136C39">
        <w:rPr>
          <w:rFonts w:ascii="Arial" w:hAnsi="Arial" w:cs="Arial"/>
        </w:rPr>
        <w:t xml:space="preserve">earning </w:t>
      </w:r>
      <w:r w:rsidR="004A13B3">
        <w:rPr>
          <w:rFonts w:ascii="Arial" w:hAnsi="Arial" w:cs="Arial"/>
        </w:rPr>
        <w:t>s</w:t>
      </w:r>
      <w:r w:rsidR="00136C39">
        <w:rPr>
          <w:rFonts w:ascii="Arial" w:hAnsi="Arial" w:cs="Arial"/>
        </w:rPr>
        <w:t>ervice.</w:t>
      </w:r>
    </w:p>
    <w:p w14:paraId="76AB6BDF" w14:textId="77777777" w:rsidR="003A4B25" w:rsidRDefault="003A4B25" w:rsidP="00470C7B">
      <w:pPr>
        <w:rPr>
          <w:rFonts w:ascii="Arial" w:hAnsi="Arial" w:cs="Arial"/>
        </w:rPr>
      </w:pPr>
    </w:p>
    <w:p w14:paraId="295648CB" w14:textId="77777777" w:rsidR="00470C7B" w:rsidRPr="004F69D2" w:rsidRDefault="00055063" w:rsidP="00470C7B">
      <w:pPr>
        <w:rPr>
          <w:rFonts w:ascii="Arial" w:hAnsi="Arial" w:cs="Arial"/>
        </w:rPr>
      </w:pPr>
      <w:r>
        <w:rPr>
          <w:rFonts w:ascii="Arial" w:hAnsi="Arial" w:cs="Arial"/>
        </w:rPr>
        <w:t xml:space="preserve">The </w:t>
      </w:r>
      <w:r w:rsidR="00470C7B" w:rsidRPr="004F69D2">
        <w:rPr>
          <w:rFonts w:ascii="Arial" w:hAnsi="Arial" w:cs="Arial"/>
        </w:rPr>
        <w:t>role</w:t>
      </w:r>
      <w:r w:rsidR="004A13B3">
        <w:rPr>
          <w:rFonts w:ascii="Arial" w:hAnsi="Arial" w:cs="Arial"/>
        </w:rPr>
        <w:t xml:space="preserve"> </w:t>
      </w:r>
      <w:r w:rsidR="00470C7B" w:rsidRPr="004F69D2">
        <w:rPr>
          <w:rFonts w:ascii="Arial" w:hAnsi="Arial" w:cs="Arial"/>
        </w:rPr>
        <w:t xml:space="preserve">holder </w:t>
      </w:r>
      <w:r w:rsidR="00470C7B">
        <w:rPr>
          <w:rFonts w:ascii="Arial" w:hAnsi="Arial" w:cs="Arial"/>
        </w:rPr>
        <w:t xml:space="preserve">will </w:t>
      </w:r>
      <w:r w:rsidR="004A13B3">
        <w:rPr>
          <w:rFonts w:ascii="Arial" w:hAnsi="Arial" w:cs="Arial"/>
        </w:rPr>
        <w:t xml:space="preserve">effectively </w:t>
      </w:r>
      <w:r w:rsidR="00470C7B">
        <w:rPr>
          <w:rFonts w:ascii="Arial" w:hAnsi="Arial" w:cs="Arial"/>
        </w:rPr>
        <w:t>manage</w:t>
      </w:r>
      <w:r>
        <w:rPr>
          <w:rFonts w:ascii="Arial" w:hAnsi="Arial" w:cs="Arial"/>
        </w:rPr>
        <w:t xml:space="preserve"> and co-ordinate</w:t>
      </w:r>
      <w:r w:rsidR="00470C7B" w:rsidRPr="004F69D2">
        <w:rPr>
          <w:rFonts w:ascii="Arial" w:hAnsi="Arial" w:cs="Arial"/>
        </w:rPr>
        <w:t xml:space="preserve"> </w:t>
      </w:r>
      <w:r>
        <w:rPr>
          <w:rFonts w:ascii="Arial" w:hAnsi="Arial" w:cs="Arial"/>
        </w:rPr>
        <w:t>resources</w:t>
      </w:r>
      <w:r w:rsidR="00470C7B" w:rsidRPr="004F69D2">
        <w:rPr>
          <w:rFonts w:ascii="Arial" w:hAnsi="Arial" w:cs="Arial"/>
        </w:rPr>
        <w:t xml:space="preserve"> </w:t>
      </w:r>
      <w:r w:rsidR="004A13B3">
        <w:rPr>
          <w:rFonts w:ascii="Arial" w:hAnsi="Arial" w:cs="Arial"/>
        </w:rPr>
        <w:t xml:space="preserve">dealing with </w:t>
      </w:r>
      <w:r w:rsidR="00470C7B" w:rsidRPr="004F69D2">
        <w:rPr>
          <w:rFonts w:ascii="Arial" w:hAnsi="Arial" w:cs="Arial"/>
        </w:rPr>
        <w:t xml:space="preserve">multiple enquiries across a range of services. </w:t>
      </w:r>
    </w:p>
    <w:p w14:paraId="6E33541B" w14:textId="77777777" w:rsidR="004E6775" w:rsidRDefault="004E6775" w:rsidP="004E6775">
      <w:pPr>
        <w:rPr>
          <w:rFonts w:ascii="Arial" w:hAnsi="Arial" w:cs="Arial"/>
        </w:rPr>
      </w:pPr>
    </w:p>
    <w:p w14:paraId="422E9123" w14:textId="77777777" w:rsidR="00654243" w:rsidRDefault="003A4B25" w:rsidP="004E6775">
      <w:pPr>
        <w:rPr>
          <w:rFonts w:ascii="Arial" w:hAnsi="Arial" w:cs="Arial"/>
        </w:rPr>
      </w:pPr>
      <w:r>
        <w:rPr>
          <w:rFonts w:ascii="Arial" w:hAnsi="Arial" w:cs="Arial"/>
        </w:rPr>
        <w:t>The role</w:t>
      </w:r>
      <w:r w:rsidR="004A13B3">
        <w:rPr>
          <w:rFonts w:ascii="Arial" w:hAnsi="Arial" w:cs="Arial"/>
        </w:rPr>
        <w:t xml:space="preserve"> </w:t>
      </w:r>
      <w:r>
        <w:rPr>
          <w:rFonts w:ascii="Arial" w:hAnsi="Arial" w:cs="Arial"/>
        </w:rPr>
        <w:t>holder will work collaboratively with colleagues and relevant stakeholders</w:t>
      </w:r>
      <w:r w:rsidR="00C9356C">
        <w:rPr>
          <w:rFonts w:ascii="Arial" w:hAnsi="Arial" w:cs="Arial"/>
        </w:rPr>
        <w:t xml:space="preserve"> ensuring clear channels of communication </w:t>
      </w:r>
      <w:r w:rsidR="00A00590">
        <w:rPr>
          <w:rFonts w:ascii="Arial" w:hAnsi="Arial" w:cs="Arial"/>
        </w:rPr>
        <w:t xml:space="preserve">to support </w:t>
      </w:r>
      <w:r w:rsidR="00572CF2">
        <w:rPr>
          <w:rFonts w:ascii="Arial" w:hAnsi="Arial" w:cs="Arial"/>
        </w:rPr>
        <w:t>the development</w:t>
      </w:r>
      <w:r>
        <w:rPr>
          <w:rFonts w:ascii="Arial" w:hAnsi="Arial" w:cs="Arial"/>
        </w:rPr>
        <w:t xml:space="preserve"> and deliver</w:t>
      </w:r>
      <w:r w:rsidR="00A00590">
        <w:rPr>
          <w:rFonts w:ascii="Arial" w:hAnsi="Arial" w:cs="Arial"/>
        </w:rPr>
        <w:t>y of</w:t>
      </w:r>
      <w:r>
        <w:rPr>
          <w:rFonts w:ascii="Arial" w:hAnsi="Arial" w:cs="Arial"/>
        </w:rPr>
        <w:t xml:space="preserve"> a service which will </w:t>
      </w:r>
      <w:r w:rsidR="00A00590">
        <w:rPr>
          <w:rFonts w:ascii="Arial" w:hAnsi="Arial" w:cs="Arial"/>
        </w:rPr>
        <w:t>provide maximum</w:t>
      </w:r>
      <w:r w:rsidR="00136C39">
        <w:rPr>
          <w:rFonts w:ascii="Arial" w:hAnsi="Arial" w:cs="Arial"/>
        </w:rPr>
        <w:t xml:space="preserve"> benefit</w:t>
      </w:r>
      <w:r w:rsidR="00A00590">
        <w:rPr>
          <w:rFonts w:ascii="Arial" w:hAnsi="Arial" w:cs="Arial"/>
        </w:rPr>
        <w:t xml:space="preserve"> for </w:t>
      </w:r>
      <w:r w:rsidR="00136C39">
        <w:rPr>
          <w:rFonts w:ascii="Arial" w:hAnsi="Arial" w:cs="Arial"/>
        </w:rPr>
        <w:t>service users across the community</w:t>
      </w:r>
      <w:r w:rsidR="00A00590">
        <w:rPr>
          <w:rFonts w:ascii="Arial" w:hAnsi="Arial" w:cs="Arial"/>
        </w:rPr>
        <w:t>.</w:t>
      </w:r>
    </w:p>
    <w:p w14:paraId="0F82B2FA" w14:textId="77777777" w:rsidR="00306187" w:rsidRDefault="00306187" w:rsidP="004E6775">
      <w:pPr>
        <w:rPr>
          <w:rFonts w:ascii="Arial" w:hAnsi="Arial" w:cs="Arial"/>
        </w:rPr>
      </w:pPr>
    </w:p>
    <w:p w14:paraId="2418CA55"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6616EA7B" w14:textId="77777777" w:rsidR="00DC3921" w:rsidRDefault="00DC3921" w:rsidP="004E6775">
      <w:pPr>
        <w:rPr>
          <w:rFonts w:ascii="Arial" w:hAnsi="Arial" w:cs="Arial"/>
        </w:rPr>
      </w:pPr>
    </w:p>
    <w:p w14:paraId="182E5517" w14:textId="77777777" w:rsidR="00654243" w:rsidRDefault="00924763" w:rsidP="004E6775">
      <w:pPr>
        <w:rPr>
          <w:rFonts w:ascii="Arial" w:hAnsi="Arial" w:cs="Arial"/>
        </w:rPr>
      </w:pPr>
      <w:r>
        <w:rPr>
          <w:rFonts w:ascii="Arial" w:hAnsi="Arial" w:cs="Arial"/>
        </w:rPr>
        <w:t xml:space="preserve">Observe best practice, evaluate performance and </w:t>
      </w:r>
      <w:r w:rsidR="00270A2D">
        <w:rPr>
          <w:rFonts w:ascii="Arial" w:hAnsi="Arial" w:cs="Arial"/>
        </w:rPr>
        <w:t>develop</w:t>
      </w:r>
      <w:r>
        <w:rPr>
          <w:rFonts w:ascii="Arial" w:hAnsi="Arial" w:cs="Arial"/>
        </w:rPr>
        <w:t xml:space="preserve"> appropriate support to ensure continuous service improvement</w:t>
      </w:r>
      <w:r w:rsidR="00270A2D">
        <w:rPr>
          <w:rFonts w:ascii="Arial" w:hAnsi="Arial" w:cs="Arial"/>
        </w:rPr>
        <w:t xml:space="preserve"> and successful</w:t>
      </w:r>
      <w:r>
        <w:rPr>
          <w:rFonts w:ascii="Arial" w:hAnsi="Arial" w:cs="Arial"/>
        </w:rPr>
        <w:t xml:space="preserve"> outcomes for customers</w:t>
      </w:r>
      <w:r w:rsidR="00344729">
        <w:rPr>
          <w:rFonts w:ascii="Arial" w:hAnsi="Arial" w:cs="Arial"/>
        </w:rPr>
        <w:t>.</w:t>
      </w:r>
      <w:r w:rsidR="00270A2D">
        <w:rPr>
          <w:rFonts w:ascii="Arial" w:hAnsi="Arial" w:cs="Arial"/>
        </w:rPr>
        <w:t xml:space="preserve">  </w:t>
      </w:r>
    </w:p>
    <w:p w14:paraId="4483161E" w14:textId="77777777" w:rsidR="00924763" w:rsidRDefault="00924763" w:rsidP="004E6775">
      <w:pPr>
        <w:rPr>
          <w:rFonts w:ascii="Arial" w:hAnsi="Arial" w:cs="Arial"/>
        </w:rPr>
      </w:pPr>
    </w:p>
    <w:p w14:paraId="73F450AA" w14:textId="77777777" w:rsidR="005D4C72" w:rsidRDefault="005D4C72" w:rsidP="004E6775">
      <w:pPr>
        <w:rPr>
          <w:rFonts w:ascii="Arial" w:hAnsi="Arial" w:cs="Arial"/>
        </w:rPr>
      </w:pPr>
      <w:r>
        <w:rPr>
          <w:rFonts w:ascii="Arial" w:hAnsi="Arial" w:cs="Arial"/>
        </w:rPr>
        <w:t xml:space="preserve">Ensure that all service </w:t>
      </w:r>
      <w:r w:rsidR="00D27E6A">
        <w:rPr>
          <w:rFonts w:ascii="Arial" w:hAnsi="Arial" w:cs="Arial"/>
        </w:rPr>
        <w:t>enquiries</w:t>
      </w:r>
      <w:r>
        <w:rPr>
          <w:rFonts w:ascii="Arial" w:hAnsi="Arial" w:cs="Arial"/>
        </w:rPr>
        <w:t xml:space="preserve"> are dealt with efficiently and effectively within designated timescales, in accordance with the City Council’s </w:t>
      </w:r>
      <w:r w:rsidR="00D27E6A">
        <w:rPr>
          <w:rFonts w:ascii="Arial" w:hAnsi="Arial" w:cs="Arial"/>
        </w:rPr>
        <w:t>policies</w:t>
      </w:r>
      <w:r>
        <w:rPr>
          <w:rFonts w:ascii="Arial" w:hAnsi="Arial" w:cs="Arial"/>
        </w:rPr>
        <w:t xml:space="preserve"> and procedures</w:t>
      </w:r>
      <w:r w:rsidR="00344729">
        <w:rPr>
          <w:rFonts w:ascii="Arial" w:hAnsi="Arial" w:cs="Arial"/>
        </w:rPr>
        <w:t>.</w:t>
      </w:r>
    </w:p>
    <w:p w14:paraId="7EC78CCE" w14:textId="77777777" w:rsidR="00654243" w:rsidRDefault="00654243" w:rsidP="004E6775">
      <w:pPr>
        <w:rPr>
          <w:rFonts w:ascii="Arial" w:hAnsi="Arial" w:cs="Arial"/>
        </w:rPr>
      </w:pPr>
    </w:p>
    <w:p w14:paraId="4871AF33" w14:textId="77777777" w:rsidR="00654243" w:rsidRDefault="00344729" w:rsidP="004E6775">
      <w:pPr>
        <w:rPr>
          <w:rFonts w:ascii="Arial" w:hAnsi="Arial" w:cs="Arial"/>
        </w:rPr>
      </w:pPr>
      <w:r>
        <w:rPr>
          <w:rFonts w:ascii="Arial" w:hAnsi="Arial" w:cs="Arial"/>
        </w:rPr>
        <w:t>K</w:t>
      </w:r>
      <w:r w:rsidR="00113165" w:rsidRPr="00113165">
        <w:rPr>
          <w:rFonts w:ascii="Arial" w:hAnsi="Arial" w:cs="Arial"/>
        </w:rPr>
        <w:t>eep up to date and accurate records in the appropriate format, producing statistical information when requested</w:t>
      </w:r>
      <w:r>
        <w:rPr>
          <w:rFonts w:ascii="Arial" w:hAnsi="Arial" w:cs="Arial"/>
        </w:rPr>
        <w:t xml:space="preserve"> to demonstrate value and effectiveness.</w:t>
      </w:r>
    </w:p>
    <w:p w14:paraId="4C5B14D0" w14:textId="77777777" w:rsidR="00113165" w:rsidRDefault="00113165" w:rsidP="004E6775">
      <w:pPr>
        <w:rPr>
          <w:rFonts w:ascii="Arial" w:hAnsi="Arial" w:cs="Arial"/>
        </w:rPr>
      </w:pPr>
    </w:p>
    <w:p w14:paraId="5D3A4EDF" w14:textId="77777777" w:rsidR="00C003DF" w:rsidRDefault="00C003DF" w:rsidP="00C003DF">
      <w:pPr>
        <w:autoSpaceDE w:val="0"/>
        <w:autoSpaceDN w:val="0"/>
        <w:rPr>
          <w:rFonts w:ascii="Arial" w:hAnsi="Arial" w:cs="Arial"/>
        </w:rPr>
      </w:pPr>
      <w:r>
        <w:rPr>
          <w:rFonts w:ascii="Arial" w:hAnsi="Arial" w:cs="Arial"/>
        </w:rPr>
        <w:t xml:space="preserve">Carry out efficient financial administration, </w:t>
      </w:r>
      <w:r w:rsidR="00344729">
        <w:rPr>
          <w:rFonts w:ascii="Arial" w:hAnsi="Arial" w:cs="Arial"/>
        </w:rPr>
        <w:t>ensuring adherence to</w:t>
      </w:r>
      <w:r>
        <w:rPr>
          <w:rFonts w:ascii="Arial" w:hAnsi="Arial" w:cs="Arial"/>
        </w:rPr>
        <w:t xml:space="preserve"> City Council systems and financial regulations if this is deemed to be part of the role</w:t>
      </w:r>
      <w:r w:rsidR="00344729">
        <w:rPr>
          <w:rFonts w:ascii="Arial" w:hAnsi="Arial" w:cs="Arial"/>
        </w:rPr>
        <w:t>.</w:t>
      </w:r>
    </w:p>
    <w:p w14:paraId="20F09CA7" w14:textId="77777777" w:rsidR="00113165" w:rsidRPr="00113165" w:rsidRDefault="00113165" w:rsidP="004E6775">
      <w:pPr>
        <w:rPr>
          <w:rFonts w:ascii="Arial" w:hAnsi="Arial" w:cs="Arial"/>
        </w:rPr>
      </w:pPr>
    </w:p>
    <w:p w14:paraId="49B66BC3" w14:textId="77777777" w:rsidR="001F6B21" w:rsidRPr="004F69D2" w:rsidRDefault="00E16656" w:rsidP="001F6B21">
      <w:pPr>
        <w:rPr>
          <w:rFonts w:ascii="Arial" w:hAnsi="Arial" w:cs="Arial"/>
        </w:rPr>
      </w:pPr>
      <w:r>
        <w:rPr>
          <w:rFonts w:ascii="Arial" w:hAnsi="Arial" w:cs="Arial"/>
        </w:rPr>
        <w:t>A</w:t>
      </w:r>
      <w:r w:rsidR="001F6B21" w:rsidRPr="004F69D2">
        <w:rPr>
          <w:rFonts w:ascii="Arial" w:hAnsi="Arial" w:cs="Arial"/>
        </w:rPr>
        <w:t>ccurately research, analyse and produce a range of high quality communication</w:t>
      </w:r>
      <w:r w:rsidR="001F6B21">
        <w:rPr>
          <w:rFonts w:ascii="Arial" w:hAnsi="Arial" w:cs="Arial"/>
        </w:rPr>
        <w:t>s</w:t>
      </w:r>
      <w:r w:rsidR="001F6B21" w:rsidRPr="004F69D2">
        <w:rPr>
          <w:rFonts w:ascii="Arial" w:hAnsi="Arial" w:cs="Arial"/>
        </w:rPr>
        <w:t xml:space="preserve">, such as reports and briefing notes for various audiences and purposes including complex, confidential and sensitive correspondence.  </w:t>
      </w:r>
    </w:p>
    <w:p w14:paraId="76510169" w14:textId="77777777" w:rsidR="001F6B21" w:rsidRPr="004F69D2" w:rsidRDefault="001F6B21" w:rsidP="001F6B21">
      <w:pPr>
        <w:rPr>
          <w:rFonts w:ascii="Arial" w:hAnsi="Arial" w:cs="Arial"/>
        </w:rPr>
      </w:pPr>
    </w:p>
    <w:p w14:paraId="1CB016BA" w14:textId="77777777" w:rsidR="001F6B21" w:rsidRDefault="001D1572" w:rsidP="001F6B21">
      <w:pPr>
        <w:rPr>
          <w:rFonts w:ascii="Arial" w:hAnsi="Arial" w:cs="Arial"/>
        </w:rPr>
      </w:pPr>
      <w:r>
        <w:rPr>
          <w:rFonts w:ascii="Arial" w:hAnsi="Arial" w:cs="Arial"/>
        </w:rPr>
        <w:t>C</w:t>
      </w:r>
      <w:r w:rsidR="001F6B21" w:rsidRPr="004F69D2">
        <w:rPr>
          <w:rFonts w:ascii="Arial" w:hAnsi="Arial" w:cs="Arial"/>
        </w:rPr>
        <w:t>ontribute effectively to the design, implementation and maintenance of high quality systems</w:t>
      </w:r>
      <w:r w:rsidR="00924763">
        <w:rPr>
          <w:rFonts w:ascii="Arial" w:hAnsi="Arial" w:cs="Arial"/>
        </w:rPr>
        <w:t xml:space="preserve">, </w:t>
      </w:r>
      <w:r w:rsidR="00D27E6A">
        <w:rPr>
          <w:rFonts w:ascii="Arial" w:hAnsi="Arial" w:cs="Arial"/>
        </w:rPr>
        <w:t xml:space="preserve">information </w:t>
      </w:r>
      <w:r w:rsidR="00D27E6A" w:rsidRPr="004F69D2">
        <w:rPr>
          <w:rFonts w:ascii="Arial" w:hAnsi="Arial" w:cs="Arial"/>
        </w:rPr>
        <w:t>and</w:t>
      </w:r>
      <w:r w:rsidR="001F6B21" w:rsidRPr="004F69D2">
        <w:rPr>
          <w:rFonts w:ascii="Arial" w:hAnsi="Arial" w:cs="Arial"/>
        </w:rPr>
        <w:t xml:space="preserve"> procedures</w:t>
      </w:r>
      <w:r w:rsidR="00320094">
        <w:rPr>
          <w:rFonts w:ascii="Arial" w:hAnsi="Arial" w:cs="Arial"/>
        </w:rPr>
        <w:t>.</w:t>
      </w:r>
    </w:p>
    <w:p w14:paraId="2A64A188" w14:textId="77777777" w:rsidR="00E16656" w:rsidRPr="004F69D2" w:rsidRDefault="00E16656" w:rsidP="001F6B21">
      <w:pPr>
        <w:rPr>
          <w:rFonts w:ascii="Arial" w:hAnsi="Arial" w:cs="Arial"/>
        </w:rPr>
      </w:pPr>
    </w:p>
    <w:p w14:paraId="7195AE94" w14:textId="77777777" w:rsidR="008953DD" w:rsidRDefault="008953DD" w:rsidP="004E6775">
      <w:pPr>
        <w:rPr>
          <w:rFonts w:ascii="Arial" w:hAnsi="Arial" w:cs="Arial"/>
          <w:b/>
          <w:bCs/>
        </w:rPr>
      </w:pPr>
    </w:p>
    <w:p w14:paraId="16574B3F" w14:textId="77777777" w:rsidR="00572CF2" w:rsidRDefault="00572CF2" w:rsidP="001623FF">
      <w:pPr>
        <w:rPr>
          <w:rFonts w:ascii="Arial" w:hAnsi="Arial" w:cs="Arial"/>
        </w:rPr>
      </w:pPr>
    </w:p>
    <w:p w14:paraId="2DEE5D85" w14:textId="77777777" w:rsidR="001623FF" w:rsidRDefault="001623FF" w:rsidP="001623FF">
      <w:pPr>
        <w:rPr>
          <w:rFonts w:ascii="Arial" w:hAnsi="Arial" w:cs="Arial"/>
        </w:rPr>
      </w:pPr>
      <w:r w:rsidRPr="004A2F4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2C86828C" w14:textId="77777777" w:rsidR="00C83397" w:rsidRDefault="00C83397" w:rsidP="004E6775">
      <w:pPr>
        <w:rPr>
          <w:rFonts w:ascii="Arial" w:hAnsi="Arial" w:cs="Arial"/>
          <w:b/>
          <w:bCs/>
        </w:rPr>
      </w:pPr>
    </w:p>
    <w:p w14:paraId="3F4AF66C" w14:textId="77777777" w:rsidR="001F6B21" w:rsidRPr="00000E76" w:rsidRDefault="00000E76" w:rsidP="004E6775">
      <w:pPr>
        <w:rPr>
          <w:rFonts w:ascii="Arial" w:hAnsi="Arial" w:cs="Arial"/>
          <w:bCs/>
        </w:rPr>
      </w:pPr>
      <w:r w:rsidRPr="00000E76">
        <w:rPr>
          <w:rFonts w:ascii="Arial" w:hAnsi="Arial" w:cs="Arial"/>
          <w:bCs/>
        </w:rPr>
        <w:t xml:space="preserve">Personal commitment to continuous </w:t>
      </w:r>
      <w:proofErr w:type="spellStart"/>
      <w:r w:rsidRPr="00000E76">
        <w:rPr>
          <w:rFonts w:ascii="Arial" w:hAnsi="Arial" w:cs="Arial"/>
          <w:bCs/>
        </w:rPr>
        <w:t>self development</w:t>
      </w:r>
      <w:proofErr w:type="spellEnd"/>
      <w:r w:rsidRPr="00000E76">
        <w:rPr>
          <w:rFonts w:ascii="Arial" w:hAnsi="Arial" w:cs="Arial"/>
          <w:bCs/>
        </w:rPr>
        <w:t xml:space="preserve"> and service improvement</w:t>
      </w:r>
      <w:r w:rsidR="00270A2D">
        <w:rPr>
          <w:rFonts w:ascii="Arial" w:hAnsi="Arial" w:cs="Arial"/>
          <w:bCs/>
        </w:rPr>
        <w:t>.</w:t>
      </w:r>
    </w:p>
    <w:p w14:paraId="39DC649A" w14:textId="77777777" w:rsidR="00000E76" w:rsidRPr="00000E76" w:rsidRDefault="00000E76" w:rsidP="004E6775">
      <w:pPr>
        <w:rPr>
          <w:rFonts w:ascii="Arial" w:hAnsi="Arial" w:cs="Arial"/>
          <w:bCs/>
        </w:rPr>
      </w:pPr>
    </w:p>
    <w:p w14:paraId="570C39D7" w14:textId="77777777" w:rsidR="00000E76" w:rsidRPr="00000E76" w:rsidRDefault="00000E76" w:rsidP="004E6775">
      <w:pPr>
        <w:rPr>
          <w:rFonts w:ascii="Arial" w:hAnsi="Arial" w:cs="Arial"/>
          <w:bCs/>
        </w:rPr>
      </w:pPr>
      <w:r w:rsidRPr="00000E76">
        <w:rPr>
          <w:rFonts w:ascii="Arial" w:hAnsi="Arial" w:cs="Arial"/>
          <w:bCs/>
        </w:rPr>
        <w:t>Through personal example, open commitment and clear action, ensure diversity is positively valued, resulted in equal access and treatment in employment, service delivery and communications</w:t>
      </w:r>
      <w:r w:rsidR="00270A2D">
        <w:rPr>
          <w:rFonts w:ascii="Arial" w:hAnsi="Arial" w:cs="Arial"/>
          <w:bCs/>
        </w:rPr>
        <w:t>.</w:t>
      </w:r>
    </w:p>
    <w:p w14:paraId="0B13DB67" w14:textId="77777777" w:rsidR="00000E76" w:rsidRPr="004E6775" w:rsidRDefault="00000E76" w:rsidP="004E6775">
      <w:pPr>
        <w:rPr>
          <w:rFonts w:ascii="Arial" w:hAnsi="Arial" w:cs="Arial"/>
          <w:b/>
          <w:bCs/>
        </w:rPr>
      </w:pPr>
    </w:p>
    <w:p w14:paraId="13D4C048" w14:textId="5ED423A7" w:rsidR="004E6775" w:rsidRPr="004E6775" w:rsidRDefault="004E6775" w:rsidP="004E6775">
      <w:pPr>
        <w:rPr>
          <w:rFonts w:ascii="Arial" w:hAnsi="Arial" w:cs="Arial"/>
          <w:color w:val="FF0000"/>
        </w:rPr>
      </w:pPr>
      <w:r w:rsidRPr="004E6775">
        <w:rPr>
          <w:rFonts w:ascii="Arial" w:hAnsi="Arial" w:cs="Arial"/>
          <w:b/>
          <w:bCs/>
        </w:rPr>
        <w:t xml:space="preserve">Where the </w:t>
      </w:r>
      <w:r w:rsidR="004A45DC" w:rsidRPr="004E6775">
        <w:rPr>
          <w:rFonts w:ascii="Arial" w:hAnsi="Arial" w:cs="Arial"/>
          <w:b/>
          <w:bCs/>
        </w:rPr>
        <w:t>role holder</w:t>
      </w:r>
      <w:r w:rsidRPr="004E677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63E15708" w14:textId="77777777" w:rsidR="00986673" w:rsidRDefault="00986673" w:rsidP="004E6775">
      <w:pPr>
        <w:rPr>
          <w:rFonts w:ascii="Arial" w:hAnsi="Arial" w:cs="Arial"/>
        </w:rPr>
      </w:pPr>
    </w:p>
    <w:p w14:paraId="2F87F484" w14:textId="2CC62F6E" w:rsidR="004A45DC" w:rsidRDefault="00525587" w:rsidP="002800BB">
      <w:pPr>
        <w:rPr>
          <w:color w:val="000000"/>
        </w:rPr>
      </w:pPr>
      <w:r>
        <w:rPr>
          <w:rFonts w:ascii="Arial" w:hAnsi="Arial" w:cs="Arial"/>
        </w:rPr>
        <w:br w:type="page"/>
      </w:r>
      <w:r w:rsidR="004A45DC">
        <w:rPr>
          <w:rFonts w:ascii="Arial" w:eastAsia="Arial" w:hAnsi="Arial" w:cs="Arial"/>
          <w:b/>
          <w:color w:val="222222"/>
        </w:rPr>
        <w:lastRenderedPageBreak/>
        <w:t>Parks,</w:t>
      </w:r>
      <w:r w:rsidR="004A45DC">
        <w:rPr>
          <w:rFonts w:ascii="Arial" w:eastAsia="Arial" w:hAnsi="Arial" w:cs="Arial"/>
          <w:color w:val="222222"/>
        </w:rPr>
        <w:t xml:space="preserve"> </w:t>
      </w:r>
      <w:r w:rsidR="004A45DC">
        <w:rPr>
          <w:rFonts w:ascii="Arial" w:eastAsia="Arial" w:hAnsi="Arial" w:cs="Arial"/>
          <w:b/>
          <w:color w:val="222222"/>
        </w:rPr>
        <w:t>Leisure and Events Service</w:t>
      </w:r>
    </w:p>
    <w:p w14:paraId="0DBC3AC8" w14:textId="77777777" w:rsidR="004A45DC" w:rsidRDefault="004A45DC" w:rsidP="004A45DC">
      <w:pPr>
        <w:pBdr>
          <w:top w:val="nil"/>
          <w:left w:val="nil"/>
          <w:bottom w:val="nil"/>
          <w:right w:val="nil"/>
          <w:between w:val="nil"/>
        </w:pBdr>
        <w:shd w:val="clear" w:color="auto" w:fill="FFFFFF"/>
        <w:jc w:val="both"/>
        <w:rPr>
          <w:color w:val="000000"/>
        </w:rPr>
      </w:pPr>
      <w:r>
        <w:rPr>
          <w:rFonts w:ascii="Arial" w:eastAsia="Arial" w:hAnsi="Arial" w:cs="Arial"/>
          <w:b/>
          <w:color w:val="222222"/>
        </w:rPr>
        <w:t xml:space="preserve"> </w:t>
      </w:r>
    </w:p>
    <w:p w14:paraId="0927C16F" w14:textId="77777777" w:rsidR="004A45DC" w:rsidRDefault="004A45DC" w:rsidP="004A45DC">
      <w:pPr>
        <w:pBdr>
          <w:top w:val="nil"/>
          <w:left w:val="nil"/>
          <w:bottom w:val="nil"/>
          <w:right w:val="nil"/>
          <w:between w:val="nil"/>
        </w:pBdr>
        <w:shd w:val="clear" w:color="auto" w:fill="FFFFFF"/>
        <w:jc w:val="both"/>
        <w:rPr>
          <w:color w:val="000000"/>
        </w:rPr>
      </w:pPr>
      <w:r>
        <w:rPr>
          <w:rFonts w:ascii="Arial" w:eastAsia="Arial" w:hAnsi="Arial" w:cs="Arial"/>
          <w:color w:val="222222"/>
        </w:rPr>
        <w:t xml:space="preserve">The Parks, Leisure and Events Service, sits within The Neighbourhoods Service, Neighbourhoods Directorate and </w:t>
      </w:r>
      <w:r w:rsidRPr="00246EF3">
        <w:rPr>
          <w:rFonts w:ascii="Arial" w:eastAsia="Arial" w:hAnsi="Arial" w:cs="Arial"/>
          <w:bCs/>
          <w:color w:val="222222"/>
        </w:rPr>
        <w:t>is r</w:t>
      </w:r>
      <w:r>
        <w:rPr>
          <w:rFonts w:ascii="Arial" w:eastAsia="Arial" w:hAnsi="Arial" w:cs="Arial"/>
          <w:color w:val="222222"/>
        </w:rPr>
        <w:t>esponsible for delivering excellence across the City’s Parks and Greenspaces, providing access to high quality leisure and sport facilities as well as a range of world class sporting and cultural events.</w:t>
      </w:r>
    </w:p>
    <w:p w14:paraId="55346A55" w14:textId="77777777" w:rsidR="004A45DC" w:rsidRDefault="004A45DC" w:rsidP="004A45DC">
      <w:pPr>
        <w:pBdr>
          <w:top w:val="nil"/>
          <w:left w:val="nil"/>
          <w:bottom w:val="nil"/>
          <w:right w:val="nil"/>
          <w:between w:val="nil"/>
        </w:pBdr>
        <w:shd w:val="clear" w:color="auto" w:fill="FFFFFF"/>
        <w:jc w:val="both"/>
        <w:rPr>
          <w:color w:val="000000"/>
        </w:rPr>
      </w:pPr>
      <w:r>
        <w:rPr>
          <w:color w:val="000000"/>
        </w:rPr>
        <w:t> </w:t>
      </w:r>
    </w:p>
    <w:p w14:paraId="56E022C2" w14:textId="77777777" w:rsidR="004A45DC" w:rsidRDefault="004A45DC" w:rsidP="004A45DC">
      <w:pPr>
        <w:pBdr>
          <w:top w:val="nil"/>
          <w:left w:val="nil"/>
          <w:bottom w:val="nil"/>
          <w:right w:val="nil"/>
          <w:between w:val="nil"/>
        </w:pBdr>
        <w:jc w:val="both"/>
        <w:rPr>
          <w:color w:val="000000"/>
        </w:rPr>
      </w:pPr>
      <w:r w:rsidRPr="00246EF3">
        <w:rPr>
          <w:rFonts w:ascii="Arial" w:eastAsia="Arial" w:hAnsi="Arial" w:cs="Arial"/>
          <w:color w:val="000000"/>
        </w:rPr>
        <w:t>Manchester boasts</w:t>
      </w:r>
      <w:hyperlink r:id="rId10">
        <w:r w:rsidRPr="00246EF3">
          <w:rPr>
            <w:rFonts w:ascii="Arial" w:eastAsia="Arial" w:hAnsi="Arial" w:cs="Arial"/>
            <w:color w:val="000000"/>
          </w:rPr>
          <w:t xml:space="preserve"> over 140 parks and open spaces, 43 allotment sites and three river valleys</w:t>
        </w:r>
      </w:hyperlink>
      <w:r>
        <w:rPr>
          <w:rFonts w:ascii="Arial" w:eastAsia="Arial" w:hAnsi="Arial" w:cs="Arial"/>
          <w:color w:val="000000"/>
        </w:rPr>
        <w:t xml:space="preserve"> across the City.  As a team, we are responsible for the overall strategy for our parks and green spaces, which is designed to improve standards and further develop their potential for our residents and so enhance their local area as a place where people want to live, work and spend their leisure time. </w:t>
      </w:r>
    </w:p>
    <w:p w14:paraId="6FA24B2F" w14:textId="77777777" w:rsidR="004A45DC" w:rsidRDefault="004A45DC" w:rsidP="004A45DC"/>
    <w:p w14:paraId="402B3AB1" w14:textId="77777777" w:rsidR="004A45DC" w:rsidRDefault="004A45DC" w:rsidP="004A45DC">
      <w:pPr>
        <w:pBdr>
          <w:top w:val="nil"/>
          <w:left w:val="nil"/>
          <w:bottom w:val="nil"/>
          <w:right w:val="nil"/>
          <w:between w:val="nil"/>
        </w:pBdr>
        <w:jc w:val="both"/>
        <w:rPr>
          <w:color w:val="000000"/>
        </w:rPr>
      </w:pPr>
      <w:r>
        <w:rPr>
          <w:rFonts w:ascii="Arial" w:eastAsia="Arial" w:hAnsi="Arial" w:cs="Arial"/>
          <w:color w:val="000000"/>
        </w:rPr>
        <w:t xml:space="preserve">The team work closely with a range of other areas of the organisation, to deliver and maintain consistently high standards across the city and to ensure that community groups are activated to fully utilise our parks and open spaces. </w:t>
      </w:r>
    </w:p>
    <w:p w14:paraId="55777270" w14:textId="77777777" w:rsidR="004A45DC" w:rsidRDefault="004A45DC" w:rsidP="004A45DC"/>
    <w:p w14:paraId="626E203B" w14:textId="77777777" w:rsidR="004A45DC" w:rsidRDefault="004A45DC" w:rsidP="004A45DC">
      <w:pPr>
        <w:pBdr>
          <w:top w:val="nil"/>
          <w:left w:val="nil"/>
          <w:bottom w:val="nil"/>
          <w:right w:val="nil"/>
          <w:between w:val="nil"/>
        </w:pBdr>
        <w:jc w:val="both"/>
        <w:rPr>
          <w:color w:val="000000"/>
        </w:rPr>
      </w:pPr>
      <w:r>
        <w:rPr>
          <w:rFonts w:ascii="Arial" w:eastAsia="Arial" w:hAnsi="Arial" w:cs="Arial"/>
          <w:color w:val="000000"/>
        </w:rPr>
        <w:t>We also work with the Commercial and Events Team to drive forward plans to create a more sustainable business model for our parks and green spaces by raising income and maximising commercial opportunities. In addition, we work extensively with Friends groups and other voluntary organisations, to explore and develop opportunities for closer collaboration and partnership working.</w:t>
      </w:r>
    </w:p>
    <w:p w14:paraId="35D766B4" w14:textId="77777777" w:rsidR="004A45DC" w:rsidRDefault="004A45DC" w:rsidP="004A45DC">
      <w:pPr>
        <w:pBdr>
          <w:top w:val="nil"/>
          <w:left w:val="nil"/>
          <w:bottom w:val="nil"/>
          <w:right w:val="nil"/>
          <w:between w:val="nil"/>
        </w:pBdr>
        <w:shd w:val="clear" w:color="auto" w:fill="FFFFFF"/>
        <w:jc w:val="both"/>
        <w:rPr>
          <w:color w:val="000000"/>
        </w:rPr>
      </w:pPr>
      <w:r>
        <w:rPr>
          <w:rFonts w:ascii="Arial" w:eastAsia="Arial" w:hAnsi="Arial" w:cs="Arial"/>
          <w:color w:val="222222"/>
        </w:rPr>
        <w:t xml:space="preserve"> </w:t>
      </w:r>
    </w:p>
    <w:p w14:paraId="238BD71E" w14:textId="77777777" w:rsidR="004A45DC" w:rsidRPr="005C7088" w:rsidRDefault="004A45DC" w:rsidP="004A45DC">
      <w:pPr>
        <w:pBdr>
          <w:top w:val="nil"/>
          <w:left w:val="nil"/>
          <w:bottom w:val="nil"/>
          <w:right w:val="nil"/>
          <w:between w:val="nil"/>
        </w:pBdr>
        <w:shd w:val="clear" w:color="auto" w:fill="FFFFFF"/>
        <w:jc w:val="both"/>
        <w:rPr>
          <w:color w:val="000000"/>
        </w:rPr>
      </w:pPr>
      <w:r w:rsidRPr="005C7088">
        <w:rPr>
          <w:rFonts w:ascii="Arial" w:eastAsia="Arial" w:hAnsi="Arial" w:cs="Arial"/>
          <w:b/>
          <w:color w:val="222222"/>
        </w:rPr>
        <w:t>Manchester's Park Strategy 2017-2027</w:t>
      </w:r>
    </w:p>
    <w:p w14:paraId="46C85790" w14:textId="77777777" w:rsidR="004A45DC" w:rsidRPr="005C7088" w:rsidRDefault="004A45DC" w:rsidP="004A45DC">
      <w:pPr>
        <w:pBdr>
          <w:top w:val="nil"/>
          <w:left w:val="nil"/>
          <w:bottom w:val="nil"/>
          <w:right w:val="nil"/>
          <w:between w:val="nil"/>
        </w:pBdr>
        <w:shd w:val="clear" w:color="auto" w:fill="FFFFFF"/>
        <w:jc w:val="both"/>
        <w:rPr>
          <w:color w:val="000000"/>
        </w:rPr>
      </w:pPr>
      <w:r w:rsidRPr="005C7088">
        <w:rPr>
          <w:color w:val="000000"/>
        </w:rPr>
        <w:t> </w:t>
      </w:r>
    </w:p>
    <w:p w14:paraId="0ED41BF6" w14:textId="77777777" w:rsidR="004A45DC" w:rsidRPr="005C7088" w:rsidRDefault="004A45DC" w:rsidP="004A45DC">
      <w:pPr>
        <w:pBdr>
          <w:top w:val="nil"/>
          <w:left w:val="nil"/>
          <w:bottom w:val="nil"/>
          <w:right w:val="nil"/>
          <w:between w:val="nil"/>
        </w:pBdr>
        <w:shd w:val="clear" w:color="auto" w:fill="FFFFFF"/>
        <w:jc w:val="both"/>
        <w:rPr>
          <w:color w:val="000000"/>
        </w:rPr>
      </w:pPr>
      <w:r w:rsidRPr="005C7088">
        <w:rPr>
          <w:rFonts w:ascii="Arial" w:eastAsia="Arial" w:hAnsi="Arial" w:cs="Arial"/>
          <w:color w:val="000000"/>
        </w:rPr>
        <w:t>In December 2017 a ten-year strategy for Manchester’s Parks was launched to guide their investment, upkeep and activation.  It sets out the vision, key themes and actions that are needed to ensure parks and green spaces can continue to serve the needs of communities across the city, providing popular and attractive open spaces for play, sport and informal recreation.</w:t>
      </w:r>
    </w:p>
    <w:p w14:paraId="7A416E60" w14:textId="77777777" w:rsidR="004A45DC" w:rsidRPr="005C7088" w:rsidRDefault="004A45DC" w:rsidP="004A45DC">
      <w:pPr>
        <w:pBdr>
          <w:top w:val="nil"/>
          <w:left w:val="nil"/>
          <w:bottom w:val="nil"/>
          <w:right w:val="nil"/>
          <w:between w:val="nil"/>
        </w:pBdr>
        <w:shd w:val="clear" w:color="auto" w:fill="FFFFFF"/>
        <w:jc w:val="both"/>
        <w:rPr>
          <w:color w:val="000000"/>
        </w:rPr>
      </w:pPr>
      <w:r w:rsidRPr="005C7088">
        <w:rPr>
          <w:color w:val="000000"/>
        </w:rPr>
        <w:t> </w:t>
      </w:r>
    </w:p>
    <w:p w14:paraId="3B345A0D" w14:textId="77777777" w:rsidR="004A45DC" w:rsidRPr="005C7088" w:rsidRDefault="004A45DC" w:rsidP="004A45DC">
      <w:pPr>
        <w:pBdr>
          <w:top w:val="nil"/>
          <w:left w:val="nil"/>
          <w:bottom w:val="nil"/>
          <w:right w:val="nil"/>
          <w:between w:val="nil"/>
        </w:pBdr>
        <w:shd w:val="clear" w:color="auto" w:fill="FFFFFF"/>
        <w:jc w:val="both"/>
        <w:rPr>
          <w:color w:val="000000"/>
        </w:rPr>
      </w:pPr>
      <w:r w:rsidRPr="005C7088">
        <w:rPr>
          <w:rFonts w:ascii="Arial" w:eastAsia="Arial" w:hAnsi="Arial" w:cs="Arial"/>
          <w:color w:val="000000"/>
        </w:rPr>
        <w:t>There was an overwhelming response to the consultation undertaken as part of the Park Strategy which confirmed that Parks are a high priority for our residents.  There were three themes that were repeated throughout the park strategy consultation, that will be our focus moving forward:</w:t>
      </w:r>
    </w:p>
    <w:p w14:paraId="626F8441" w14:textId="77777777" w:rsidR="004A45DC" w:rsidRPr="005C7088" w:rsidRDefault="004A45DC" w:rsidP="004A45DC">
      <w:pPr>
        <w:pBdr>
          <w:top w:val="nil"/>
          <w:left w:val="nil"/>
          <w:bottom w:val="nil"/>
          <w:right w:val="nil"/>
          <w:between w:val="nil"/>
        </w:pBdr>
        <w:shd w:val="clear" w:color="auto" w:fill="FFFFFF"/>
        <w:jc w:val="both"/>
        <w:rPr>
          <w:color w:val="000000"/>
        </w:rPr>
      </w:pPr>
      <w:r w:rsidRPr="005C7088">
        <w:rPr>
          <w:color w:val="000000"/>
        </w:rPr>
        <w:t> </w:t>
      </w:r>
    </w:p>
    <w:p w14:paraId="6B31A227" w14:textId="6C547284" w:rsidR="004A45DC" w:rsidRPr="005C7088" w:rsidRDefault="008553B4" w:rsidP="006B6C4E">
      <w:pPr>
        <w:numPr>
          <w:ilvl w:val="0"/>
          <w:numId w:val="21"/>
        </w:numPr>
        <w:pBdr>
          <w:top w:val="nil"/>
          <w:left w:val="nil"/>
          <w:bottom w:val="nil"/>
          <w:right w:val="nil"/>
          <w:between w:val="nil"/>
        </w:pBdr>
        <w:jc w:val="both"/>
        <w:rPr>
          <w:color w:val="000000"/>
        </w:rPr>
      </w:pPr>
      <w:r w:rsidRPr="005C7088">
        <w:rPr>
          <w:rFonts w:ascii="Arial" w:eastAsia="Arial" w:hAnsi="Arial" w:cs="Arial"/>
          <w:color w:val="000000"/>
        </w:rPr>
        <w:t xml:space="preserve"> </w:t>
      </w:r>
      <w:r w:rsidR="004A45DC" w:rsidRPr="005C7088">
        <w:rPr>
          <w:rFonts w:ascii="Arial" w:eastAsia="Arial" w:hAnsi="Arial" w:cs="Arial"/>
          <w:color w:val="000000"/>
        </w:rPr>
        <w:t>Communication - proactively sharing information, having regular conversations, and ensuring the information available online and through social media is of a good quality and accessible.</w:t>
      </w:r>
    </w:p>
    <w:p w14:paraId="6A26ABA0" w14:textId="7EBA226B" w:rsidR="004A45DC" w:rsidRPr="005C7088" w:rsidRDefault="008553B4" w:rsidP="006B6C4E">
      <w:pPr>
        <w:numPr>
          <w:ilvl w:val="0"/>
          <w:numId w:val="21"/>
        </w:numPr>
        <w:pBdr>
          <w:top w:val="nil"/>
          <w:left w:val="nil"/>
          <w:bottom w:val="nil"/>
          <w:right w:val="nil"/>
          <w:between w:val="nil"/>
        </w:pBdr>
        <w:jc w:val="both"/>
        <w:rPr>
          <w:color w:val="000000"/>
        </w:rPr>
      </w:pPr>
      <w:r w:rsidRPr="005C7088">
        <w:rPr>
          <w:rFonts w:ascii="Arial" w:eastAsia="Arial" w:hAnsi="Arial" w:cs="Arial"/>
          <w:color w:val="000000"/>
        </w:rPr>
        <w:t xml:space="preserve"> </w:t>
      </w:r>
      <w:r w:rsidR="004A45DC" w:rsidRPr="005C7088">
        <w:rPr>
          <w:rFonts w:ascii="Arial" w:eastAsia="Arial" w:hAnsi="Arial" w:cs="Arial"/>
          <w:color w:val="000000"/>
        </w:rPr>
        <w:t>Enabling - supporting our residents and stakeholders to deliver shared goals.</w:t>
      </w:r>
    </w:p>
    <w:p w14:paraId="689303E5" w14:textId="77777777" w:rsidR="004A45DC" w:rsidRPr="005C7088" w:rsidRDefault="004A45DC" w:rsidP="006B6C4E">
      <w:pPr>
        <w:numPr>
          <w:ilvl w:val="0"/>
          <w:numId w:val="21"/>
        </w:numPr>
        <w:pBdr>
          <w:top w:val="nil"/>
          <w:left w:val="nil"/>
          <w:bottom w:val="nil"/>
          <w:right w:val="nil"/>
          <w:between w:val="nil"/>
        </w:pBdr>
        <w:jc w:val="both"/>
        <w:rPr>
          <w:color w:val="000000"/>
        </w:rPr>
      </w:pPr>
      <w:r w:rsidRPr="005C7088">
        <w:rPr>
          <w:rFonts w:ascii="Arial" w:eastAsia="Arial" w:hAnsi="Arial" w:cs="Arial"/>
          <w:color w:val="000000"/>
        </w:rPr>
        <w:t>Clean, green and safe - providing Parks and open spaces that are of a high quality and that people feel safe to use.</w:t>
      </w:r>
    </w:p>
    <w:p w14:paraId="6B09622C" w14:textId="61AD1320" w:rsidR="004A45DC" w:rsidRPr="005C7088" w:rsidRDefault="004A45DC" w:rsidP="006B6C4E">
      <w:pPr>
        <w:numPr>
          <w:ilvl w:val="0"/>
          <w:numId w:val="21"/>
        </w:numPr>
        <w:pBdr>
          <w:top w:val="nil"/>
          <w:left w:val="nil"/>
          <w:bottom w:val="nil"/>
          <w:right w:val="nil"/>
          <w:between w:val="nil"/>
        </w:pBdr>
        <w:jc w:val="both"/>
        <w:rPr>
          <w:color w:val="222222"/>
        </w:rPr>
      </w:pPr>
      <w:r w:rsidRPr="005C7088">
        <w:rPr>
          <w:rFonts w:ascii="Arial" w:eastAsia="Arial" w:hAnsi="Arial" w:cs="Arial"/>
          <w:color w:val="000000"/>
        </w:rPr>
        <w:t xml:space="preserve">Commercial </w:t>
      </w:r>
      <w:r w:rsidR="00B25F89" w:rsidRPr="005C7088">
        <w:rPr>
          <w:rFonts w:ascii="Arial" w:eastAsia="Arial" w:hAnsi="Arial" w:cs="Arial"/>
          <w:color w:val="000000"/>
        </w:rPr>
        <w:t>- maximise</w:t>
      </w:r>
      <w:r w:rsidRPr="005C7088">
        <w:rPr>
          <w:rFonts w:ascii="Arial" w:eastAsia="Arial" w:hAnsi="Arial" w:cs="Arial"/>
          <w:color w:val="000000"/>
        </w:rPr>
        <w:t xml:space="preserve"> opportunities to generate income, building on existing good practice, and in turn support the delivery of a good visitor experience.</w:t>
      </w:r>
    </w:p>
    <w:p w14:paraId="62082718" w14:textId="77777777" w:rsidR="004A45DC" w:rsidRPr="005C7088" w:rsidRDefault="004A45DC" w:rsidP="004A45DC"/>
    <w:p w14:paraId="6DD0C052" w14:textId="77777777" w:rsidR="004A45DC" w:rsidRPr="005C7088" w:rsidRDefault="004A45DC" w:rsidP="004A45DC">
      <w:pPr>
        <w:pBdr>
          <w:top w:val="nil"/>
          <w:left w:val="nil"/>
          <w:bottom w:val="nil"/>
          <w:right w:val="nil"/>
          <w:between w:val="nil"/>
        </w:pBdr>
        <w:shd w:val="clear" w:color="auto" w:fill="FFFFFF"/>
        <w:jc w:val="both"/>
        <w:rPr>
          <w:color w:val="000000"/>
        </w:rPr>
      </w:pPr>
      <w:r w:rsidRPr="005C7088">
        <w:rPr>
          <w:rFonts w:ascii="Arial" w:eastAsia="Arial" w:hAnsi="Arial" w:cs="Arial"/>
          <w:color w:val="000000"/>
        </w:rPr>
        <w:lastRenderedPageBreak/>
        <w:t>The Park Strategy concentrates our future actions around four themes:</w:t>
      </w:r>
    </w:p>
    <w:p w14:paraId="7C6F0C9C" w14:textId="77777777" w:rsidR="004A45DC" w:rsidRPr="005C7088" w:rsidRDefault="004A45DC" w:rsidP="004A45DC">
      <w:pPr>
        <w:pBdr>
          <w:top w:val="nil"/>
          <w:left w:val="nil"/>
          <w:bottom w:val="nil"/>
          <w:right w:val="nil"/>
          <w:between w:val="nil"/>
        </w:pBdr>
        <w:shd w:val="clear" w:color="auto" w:fill="FFFFFF"/>
        <w:jc w:val="both"/>
        <w:rPr>
          <w:color w:val="000000"/>
        </w:rPr>
      </w:pPr>
      <w:r w:rsidRPr="005C7088">
        <w:rPr>
          <w:color w:val="000000"/>
        </w:rPr>
        <w:t> </w:t>
      </w:r>
    </w:p>
    <w:p w14:paraId="4B43C292" w14:textId="77777777" w:rsidR="004A45DC" w:rsidRPr="005C7088" w:rsidRDefault="004A45DC" w:rsidP="006B6C4E">
      <w:pPr>
        <w:numPr>
          <w:ilvl w:val="0"/>
          <w:numId w:val="22"/>
        </w:numPr>
        <w:pBdr>
          <w:top w:val="nil"/>
          <w:left w:val="nil"/>
          <w:bottom w:val="nil"/>
          <w:right w:val="nil"/>
          <w:between w:val="nil"/>
        </w:pBdr>
        <w:jc w:val="both"/>
        <w:rPr>
          <w:color w:val="000000"/>
        </w:rPr>
      </w:pPr>
      <w:r w:rsidRPr="005C7088">
        <w:rPr>
          <w:rFonts w:ascii="Arial" w:eastAsia="Arial" w:hAnsi="Arial" w:cs="Arial"/>
          <w:color w:val="000000"/>
        </w:rPr>
        <w:t>Parks at the heart of Neighbourhoods - this is about what there is and where it is, ensuring every community is provided for.</w:t>
      </w:r>
    </w:p>
    <w:p w14:paraId="018C254C" w14:textId="77777777" w:rsidR="004A45DC" w:rsidRPr="005C7088" w:rsidRDefault="004A45DC" w:rsidP="006B6C4E">
      <w:pPr>
        <w:numPr>
          <w:ilvl w:val="0"/>
          <w:numId w:val="22"/>
        </w:numPr>
        <w:pBdr>
          <w:top w:val="nil"/>
          <w:left w:val="nil"/>
          <w:bottom w:val="nil"/>
          <w:right w:val="nil"/>
          <w:between w:val="nil"/>
        </w:pBdr>
        <w:jc w:val="both"/>
        <w:rPr>
          <w:color w:val="000000"/>
        </w:rPr>
      </w:pPr>
      <w:r w:rsidRPr="005C7088">
        <w:rPr>
          <w:rFonts w:ascii="Arial" w:eastAsia="Arial" w:hAnsi="Arial" w:cs="Arial"/>
          <w:color w:val="000000"/>
        </w:rPr>
        <w:t>Vibrant parks, vibrant communities - this is about what will happen in our parks.</w:t>
      </w:r>
    </w:p>
    <w:p w14:paraId="787F884F" w14:textId="77777777" w:rsidR="004A45DC" w:rsidRPr="005C7088" w:rsidRDefault="004A45DC" w:rsidP="006B6C4E">
      <w:pPr>
        <w:numPr>
          <w:ilvl w:val="0"/>
          <w:numId w:val="22"/>
        </w:numPr>
        <w:pBdr>
          <w:top w:val="nil"/>
          <w:left w:val="nil"/>
          <w:bottom w:val="nil"/>
          <w:right w:val="nil"/>
          <w:between w:val="nil"/>
        </w:pBdr>
        <w:jc w:val="both"/>
        <w:rPr>
          <w:color w:val="000000"/>
        </w:rPr>
      </w:pPr>
      <w:r w:rsidRPr="005C7088">
        <w:rPr>
          <w:rFonts w:ascii="Arial" w:eastAsia="Arial" w:hAnsi="Arial" w:cs="Arial"/>
          <w:color w:val="000000"/>
        </w:rPr>
        <w:t>A Manchester quality standard - this is about looking after our parks.  </w:t>
      </w:r>
    </w:p>
    <w:p w14:paraId="4F9D2547" w14:textId="77777777" w:rsidR="004A45DC" w:rsidRPr="005C7088" w:rsidRDefault="004A45DC" w:rsidP="006B6C4E">
      <w:pPr>
        <w:numPr>
          <w:ilvl w:val="0"/>
          <w:numId w:val="22"/>
        </w:numPr>
        <w:pBdr>
          <w:top w:val="nil"/>
          <w:left w:val="nil"/>
          <w:bottom w:val="nil"/>
          <w:right w:val="nil"/>
          <w:between w:val="nil"/>
        </w:pBdr>
        <w:jc w:val="both"/>
        <w:rPr>
          <w:color w:val="000000"/>
        </w:rPr>
      </w:pPr>
      <w:r w:rsidRPr="005C7088">
        <w:rPr>
          <w:rFonts w:ascii="Arial" w:eastAsia="Arial" w:hAnsi="Arial" w:cs="Arial"/>
          <w:color w:val="000000"/>
        </w:rPr>
        <w:t>Productive parks in partnership - this is about the resources needed to make the vision a reality.</w:t>
      </w:r>
    </w:p>
    <w:p w14:paraId="5AABED6F" w14:textId="69974FD2" w:rsidR="004A45DC" w:rsidRPr="005C7088" w:rsidRDefault="004A45DC" w:rsidP="00D070E1">
      <w:pPr>
        <w:pBdr>
          <w:top w:val="nil"/>
          <w:left w:val="nil"/>
          <w:bottom w:val="nil"/>
          <w:right w:val="nil"/>
          <w:between w:val="nil"/>
        </w:pBdr>
        <w:shd w:val="clear" w:color="auto" w:fill="FFFFFF"/>
        <w:ind w:firstLine="60"/>
        <w:jc w:val="both"/>
        <w:rPr>
          <w:color w:val="000000"/>
        </w:rPr>
      </w:pPr>
    </w:p>
    <w:p w14:paraId="10C09099" w14:textId="77777777" w:rsidR="004A45DC" w:rsidRDefault="004A45DC" w:rsidP="004A45DC">
      <w:pPr>
        <w:pBdr>
          <w:top w:val="nil"/>
          <w:left w:val="nil"/>
          <w:bottom w:val="nil"/>
          <w:right w:val="nil"/>
          <w:between w:val="nil"/>
        </w:pBdr>
        <w:shd w:val="clear" w:color="auto" w:fill="FFFFFF"/>
        <w:jc w:val="both"/>
        <w:rPr>
          <w:color w:val="000000"/>
        </w:rPr>
      </w:pPr>
      <w:r w:rsidRPr="005C7088">
        <w:rPr>
          <w:rFonts w:ascii="Arial" w:eastAsia="Arial" w:hAnsi="Arial" w:cs="Arial"/>
          <w:color w:val="000000"/>
        </w:rPr>
        <w:t>The Parks Team need to deal with the challenges of today, whilst ensuring that the foundations are being laid to deliver the actions of the ten-year strategy.</w:t>
      </w:r>
    </w:p>
    <w:p w14:paraId="4677E5D2" w14:textId="77777777" w:rsidR="004A45DC" w:rsidRDefault="004A45DC" w:rsidP="004A45DC"/>
    <w:p w14:paraId="00B87186" w14:textId="77777777" w:rsidR="004A45DC" w:rsidRDefault="004A45DC" w:rsidP="004A45DC">
      <w:pPr>
        <w:pBdr>
          <w:top w:val="nil"/>
          <w:left w:val="nil"/>
          <w:bottom w:val="nil"/>
          <w:right w:val="nil"/>
          <w:between w:val="nil"/>
        </w:pBdr>
        <w:jc w:val="both"/>
        <w:rPr>
          <w:color w:val="000000"/>
        </w:rPr>
      </w:pPr>
      <w:r>
        <w:rPr>
          <w:rFonts w:ascii="Arial" w:eastAsia="Arial" w:hAnsi="Arial" w:cs="Arial"/>
          <w:b/>
          <w:color w:val="000000"/>
        </w:rPr>
        <w:t>The Heaton Park Team</w:t>
      </w:r>
    </w:p>
    <w:p w14:paraId="3EE7D90D" w14:textId="77777777" w:rsidR="004A45DC" w:rsidRDefault="004A45DC" w:rsidP="004A45DC"/>
    <w:p w14:paraId="59B1ABF6" w14:textId="4C53720C" w:rsidR="00167358" w:rsidRDefault="00167358" w:rsidP="00167358">
      <w:pPr>
        <w:jc w:val="both"/>
        <w:rPr>
          <w:color w:val="000000"/>
        </w:rPr>
      </w:pPr>
      <w:r>
        <w:rPr>
          <w:rFonts w:ascii="Arial" w:eastAsia="Arial" w:hAnsi="Arial" w:cs="Arial"/>
          <w:color w:val="000000"/>
        </w:rPr>
        <w:t xml:space="preserve">You will be part of the team that </w:t>
      </w:r>
      <w:r w:rsidR="00200DAF">
        <w:rPr>
          <w:rFonts w:ascii="Arial" w:eastAsia="Arial" w:hAnsi="Arial" w:cs="Arial"/>
          <w:color w:val="000000"/>
        </w:rPr>
        <w:t>is</w:t>
      </w:r>
      <w:r>
        <w:rPr>
          <w:rFonts w:ascii="Arial" w:eastAsia="Arial" w:hAnsi="Arial" w:cs="Arial"/>
          <w:color w:val="000000"/>
        </w:rPr>
        <w:t xml:space="preserve"> responsible for the operation of Heaton Park and the delivery of</w:t>
      </w:r>
      <w:r w:rsidR="0076386D">
        <w:rPr>
          <w:rFonts w:ascii="Arial" w:eastAsia="Arial" w:hAnsi="Arial" w:cs="Arial"/>
          <w:color w:val="000000"/>
        </w:rPr>
        <w:t xml:space="preserve"> various plans and programmes </w:t>
      </w:r>
      <w:r>
        <w:rPr>
          <w:rFonts w:ascii="Arial" w:eastAsia="Arial" w:hAnsi="Arial" w:cs="Arial"/>
          <w:color w:val="000000"/>
        </w:rPr>
        <w:t xml:space="preserve">that seeks to make </w:t>
      </w:r>
      <w:r w:rsidR="00393309">
        <w:rPr>
          <w:rFonts w:ascii="Arial" w:eastAsia="Arial" w:hAnsi="Arial" w:cs="Arial"/>
          <w:color w:val="000000"/>
        </w:rPr>
        <w:t xml:space="preserve">Heaton Park </w:t>
      </w:r>
      <w:r>
        <w:rPr>
          <w:rFonts w:ascii="Arial" w:eastAsia="Arial" w:hAnsi="Arial" w:cs="Arial"/>
          <w:color w:val="000000"/>
        </w:rPr>
        <w:t xml:space="preserve">one of the best visitor destinations in the </w:t>
      </w:r>
      <w:r w:rsidR="00792677">
        <w:rPr>
          <w:rFonts w:ascii="Arial" w:eastAsia="Arial" w:hAnsi="Arial" w:cs="Arial"/>
          <w:color w:val="000000"/>
        </w:rPr>
        <w:t>Northwest</w:t>
      </w:r>
      <w:r>
        <w:rPr>
          <w:rFonts w:ascii="Arial" w:eastAsia="Arial" w:hAnsi="Arial" w:cs="Arial"/>
          <w:color w:val="000000"/>
        </w:rPr>
        <w:t>.</w:t>
      </w:r>
    </w:p>
    <w:p w14:paraId="101EE412" w14:textId="77777777" w:rsidR="00167358" w:rsidRDefault="00167358" w:rsidP="00167358"/>
    <w:p w14:paraId="0C204901" w14:textId="1695C758" w:rsidR="00167358" w:rsidRDefault="00167358" w:rsidP="00167358">
      <w:pPr>
        <w:jc w:val="both"/>
        <w:rPr>
          <w:color w:val="000000"/>
        </w:rPr>
      </w:pPr>
      <w:r>
        <w:rPr>
          <w:rFonts w:ascii="Arial" w:eastAsia="Arial" w:hAnsi="Arial" w:cs="Arial"/>
          <w:color w:val="000000"/>
        </w:rPr>
        <w:t>The team work</w:t>
      </w:r>
      <w:r w:rsidR="003525B5">
        <w:rPr>
          <w:rFonts w:ascii="Arial" w:eastAsia="Arial" w:hAnsi="Arial" w:cs="Arial"/>
          <w:color w:val="000000"/>
        </w:rPr>
        <w:t>s</w:t>
      </w:r>
      <w:r>
        <w:rPr>
          <w:rFonts w:ascii="Arial" w:eastAsia="Arial" w:hAnsi="Arial" w:cs="Arial"/>
          <w:color w:val="000000"/>
        </w:rPr>
        <w:t xml:space="preserve"> closely with the Parks Strategy Team and Project Teams to deliver new opportunities for an enhanced visitor experience which have a good rate of return on investment.  There is a strong commercial drive at Heaton Park which through the delivery of major events</w:t>
      </w:r>
      <w:r w:rsidR="00344957">
        <w:rPr>
          <w:rFonts w:ascii="Arial" w:eastAsia="Arial" w:hAnsi="Arial" w:cs="Arial"/>
          <w:color w:val="000000"/>
        </w:rPr>
        <w:t xml:space="preserve">, creative and exciting engagement </w:t>
      </w:r>
      <w:r w:rsidR="003525B5">
        <w:rPr>
          <w:rFonts w:ascii="Arial" w:eastAsia="Arial" w:hAnsi="Arial" w:cs="Arial"/>
          <w:color w:val="000000"/>
        </w:rPr>
        <w:t>activities</w:t>
      </w:r>
      <w:r>
        <w:rPr>
          <w:rFonts w:ascii="Arial" w:eastAsia="Arial" w:hAnsi="Arial" w:cs="Arial"/>
          <w:color w:val="000000"/>
        </w:rPr>
        <w:t xml:space="preserve"> and a multitude of trading contracts rely heavily on a good quality of estate management.</w:t>
      </w:r>
    </w:p>
    <w:p w14:paraId="4D9D6342" w14:textId="77777777" w:rsidR="00167358" w:rsidRDefault="00167358" w:rsidP="00167358"/>
    <w:p w14:paraId="0E0BFE3F" w14:textId="4C820EDF" w:rsidR="004A45DC" w:rsidRDefault="004A45DC" w:rsidP="004A45D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w:t>
      </w:r>
      <w:r w:rsidR="001568A0">
        <w:rPr>
          <w:rFonts w:ascii="Arial" w:eastAsia="Arial" w:hAnsi="Arial" w:cs="Arial"/>
          <w:color w:val="000000"/>
        </w:rPr>
        <w:t xml:space="preserve"> role will be part of the Visitor Experience Team at Heaton Park</w:t>
      </w:r>
      <w:r w:rsidR="000136A6">
        <w:rPr>
          <w:rFonts w:ascii="Arial" w:eastAsia="Arial" w:hAnsi="Arial" w:cs="Arial"/>
          <w:color w:val="000000"/>
        </w:rPr>
        <w:t xml:space="preserve"> which</w:t>
      </w:r>
      <w:r w:rsidR="00505BD2">
        <w:rPr>
          <w:rFonts w:ascii="Arial" w:eastAsia="Arial" w:hAnsi="Arial" w:cs="Arial"/>
          <w:color w:val="000000"/>
        </w:rPr>
        <w:t xml:space="preserve"> </w:t>
      </w:r>
      <w:r w:rsidR="00F64A6E">
        <w:rPr>
          <w:rFonts w:ascii="Arial" w:eastAsia="Arial" w:hAnsi="Arial" w:cs="Arial"/>
          <w:color w:val="000000"/>
        </w:rPr>
        <w:t xml:space="preserve">is responsible for the </w:t>
      </w:r>
      <w:r w:rsidR="00505BD2">
        <w:rPr>
          <w:rFonts w:ascii="Arial" w:eastAsia="Arial" w:hAnsi="Arial" w:cs="Arial"/>
          <w:color w:val="000000"/>
        </w:rPr>
        <w:t>events, engagement, volunteering and education</w:t>
      </w:r>
      <w:r w:rsidR="00F64A6E">
        <w:rPr>
          <w:rFonts w:ascii="Arial" w:eastAsia="Arial" w:hAnsi="Arial" w:cs="Arial"/>
          <w:color w:val="000000"/>
        </w:rPr>
        <w:t xml:space="preserve"> programmes.</w:t>
      </w:r>
      <w:r w:rsidR="00505BD2">
        <w:rPr>
          <w:rFonts w:ascii="Arial" w:eastAsia="Arial" w:hAnsi="Arial" w:cs="Arial"/>
          <w:color w:val="000000"/>
        </w:rPr>
        <w:t xml:space="preserve"> </w:t>
      </w:r>
      <w:r w:rsidR="001568A0">
        <w:rPr>
          <w:rFonts w:ascii="Arial" w:eastAsia="Arial" w:hAnsi="Arial" w:cs="Arial"/>
          <w:color w:val="000000"/>
        </w:rPr>
        <w:t xml:space="preserve"> </w:t>
      </w:r>
      <w:r>
        <w:rPr>
          <w:rFonts w:ascii="Arial" w:eastAsia="Arial" w:hAnsi="Arial" w:cs="Arial"/>
          <w:color w:val="000000"/>
        </w:rPr>
        <w:t xml:space="preserve"> </w:t>
      </w:r>
    </w:p>
    <w:p w14:paraId="2E1BA124" w14:textId="77777777" w:rsidR="004A45DC" w:rsidRDefault="004A45DC" w:rsidP="004A45DC">
      <w:pPr>
        <w:pBdr>
          <w:top w:val="nil"/>
          <w:left w:val="nil"/>
          <w:bottom w:val="nil"/>
          <w:right w:val="nil"/>
          <w:between w:val="nil"/>
        </w:pBdr>
        <w:jc w:val="both"/>
        <w:rPr>
          <w:rFonts w:ascii="Arial" w:eastAsia="Arial" w:hAnsi="Arial" w:cs="Arial"/>
          <w:color w:val="000000"/>
        </w:rPr>
      </w:pPr>
    </w:p>
    <w:p w14:paraId="1593077A" w14:textId="6AA09258" w:rsidR="00431D5C" w:rsidRDefault="004A45DC" w:rsidP="004A45DC">
      <w:pPr>
        <w:pBdr>
          <w:top w:val="nil"/>
          <w:left w:val="nil"/>
          <w:bottom w:val="nil"/>
          <w:right w:val="nil"/>
          <w:between w:val="nil"/>
        </w:pBdr>
        <w:jc w:val="both"/>
        <w:rPr>
          <w:rFonts w:ascii="Arial" w:eastAsia="Arial" w:hAnsi="Arial" w:cs="Arial"/>
          <w:color w:val="000000"/>
        </w:rPr>
      </w:pPr>
      <w:r w:rsidRPr="004A45DC">
        <w:rPr>
          <w:rFonts w:ascii="Arial" w:eastAsia="Arial" w:hAnsi="Arial" w:cs="Arial"/>
          <w:b/>
          <w:bCs/>
          <w:color w:val="000000"/>
        </w:rPr>
        <w:t>Education Co</w:t>
      </w:r>
      <w:r w:rsidR="003F56B0">
        <w:rPr>
          <w:rFonts w:ascii="Arial" w:eastAsia="Arial" w:hAnsi="Arial" w:cs="Arial"/>
          <w:b/>
          <w:bCs/>
          <w:color w:val="000000"/>
        </w:rPr>
        <w:t>-</w:t>
      </w:r>
      <w:r w:rsidRPr="004A45DC">
        <w:rPr>
          <w:rFonts w:ascii="Arial" w:eastAsia="Arial" w:hAnsi="Arial" w:cs="Arial"/>
          <w:b/>
          <w:bCs/>
          <w:color w:val="000000"/>
        </w:rPr>
        <w:t xml:space="preserve">ordinator </w:t>
      </w:r>
      <w:r>
        <w:rPr>
          <w:rFonts w:ascii="Arial" w:eastAsia="Arial" w:hAnsi="Arial" w:cs="Arial"/>
          <w:b/>
          <w:bCs/>
          <w:color w:val="000000"/>
        </w:rPr>
        <w:t xml:space="preserve">– </w:t>
      </w:r>
      <w:r w:rsidR="00EE67D9">
        <w:rPr>
          <w:rFonts w:ascii="Arial" w:eastAsia="Arial" w:hAnsi="Arial" w:cs="Arial"/>
          <w:color w:val="000000"/>
        </w:rPr>
        <w:t>This role will be</w:t>
      </w:r>
      <w:r w:rsidR="00796B9C">
        <w:rPr>
          <w:rFonts w:ascii="Arial" w:eastAsia="Arial" w:hAnsi="Arial" w:cs="Arial"/>
          <w:color w:val="000000"/>
        </w:rPr>
        <w:t xml:space="preserve"> </w:t>
      </w:r>
      <w:r w:rsidR="00EE67D9">
        <w:rPr>
          <w:rFonts w:ascii="Arial" w:eastAsia="Arial" w:hAnsi="Arial" w:cs="Arial"/>
          <w:color w:val="000000"/>
        </w:rPr>
        <w:t>responsible for</w:t>
      </w:r>
      <w:r w:rsidR="00A14C97">
        <w:rPr>
          <w:rFonts w:ascii="Arial" w:eastAsia="Arial" w:hAnsi="Arial" w:cs="Arial"/>
          <w:color w:val="000000"/>
        </w:rPr>
        <w:t xml:space="preserve"> the</w:t>
      </w:r>
      <w:r w:rsidR="00EE67D9">
        <w:rPr>
          <w:rFonts w:ascii="Arial" w:eastAsia="Arial" w:hAnsi="Arial" w:cs="Arial"/>
          <w:color w:val="000000"/>
        </w:rPr>
        <w:t xml:space="preserve"> </w:t>
      </w:r>
      <w:r w:rsidR="003F56B0">
        <w:rPr>
          <w:rFonts w:ascii="Arial" w:eastAsia="Arial" w:hAnsi="Arial" w:cs="Arial"/>
          <w:color w:val="000000"/>
        </w:rPr>
        <w:t>planning</w:t>
      </w:r>
      <w:r w:rsidR="00EE67D9">
        <w:rPr>
          <w:rFonts w:ascii="Arial" w:eastAsia="Arial" w:hAnsi="Arial" w:cs="Arial"/>
          <w:color w:val="000000"/>
        </w:rPr>
        <w:t xml:space="preserve"> and co</w:t>
      </w:r>
      <w:r w:rsidR="003F56B0">
        <w:rPr>
          <w:rFonts w:ascii="Arial" w:eastAsia="Arial" w:hAnsi="Arial" w:cs="Arial"/>
          <w:color w:val="000000"/>
        </w:rPr>
        <w:t>-</w:t>
      </w:r>
      <w:r w:rsidR="00EE67D9">
        <w:rPr>
          <w:rFonts w:ascii="Arial" w:eastAsia="Arial" w:hAnsi="Arial" w:cs="Arial"/>
          <w:color w:val="000000"/>
        </w:rPr>
        <w:t>ordinat</w:t>
      </w:r>
      <w:r w:rsidR="00A14C97">
        <w:rPr>
          <w:rFonts w:ascii="Arial" w:eastAsia="Arial" w:hAnsi="Arial" w:cs="Arial"/>
          <w:color w:val="000000"/>
        </w:rPr>
        <w:t>ion</w:t>
      </w:r>
      <w:r w:rsidR="006E7365">
        <w:rPr>
          <w:rFonts w:ascii="Arial" w:eastAsia="Arial" w:hAnsi="Arial" w:cs="Arial"/>
          <w:color w:val="000000"/>
        </w:rPr>
        <w:t xml:space="preserve"> of</w:t>
      </w:r>
      <w:r w:rsidR="00EE67D9">
        <w:rPr>
          <w:rFonts w:ascii="Arial" w:eastAsia="Arial" w:hAnsi="Arial" w:cs="Arial"/>
          <w:color w:val="000000"/>
        </w:rPr>
        <w:t xml:space="preserve"> the Education programme at Heaton Park. </w:t>
      </w:r>
    </w:p>
    <w:p w14:paraId="5AFE014C" w14:textId="378F7547" w:rsidR="004A45DC" w:rsidRDefault="005D5244" w:rsidP="004A45D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involves:</w:t>
      </w:r>
    </w:p>
    <w:p w14:paraId="53D0F8E7" w14:textId="0CE5983C" w:rsidR="005D5244" w:rsidRPr="00ED74BF" w:rsidRDefault="005D5244" w:rsidP="00431D5C">
      <w:pPr>
        <w:numPr>
          <w:ilvl w:val="0"/>
          <w:numId w:val="18"/>
        </w:numPr>
        <w:pBdr>
          <w:top w:val="nil"/>
          <w:left w:val="nil"/>
          <w:bottom w:val="nil"/>
          <w:right w:val="nil"/>
          <w:between w:val="nil"/>
        </w:pBdr>
        <w:jc w:val="both"/>
        <w:rPr>
          <w:color w:val="000000"/>
        </w:rPr>
      </w:pPr>
      <w:r>
        <w:rPr>
          <w:rFonts w:ascii="Arial" w:eastAsia="Arial" w:hAnsi="Arial" w:cs="Arial"/>
          <w:color w:val="000000"/>
        </w:rPr>
        <w:t>Co</w:t>
      </w:r>
      <w:r w:rsidR="003F56B0">
        <w:rPr>
          <w:rFonts w:ascii="Arial" w:eastAsia="Arial" w:hAnsi="Arial" w:cs="Arial"/>
          <w:color w:val="000000"/>
        </w:rPr>
        <w:t>-</w:t>
      </w:r>
      <w:r>
        <w:rPr>
          <w:rFonts w:ascii="Arial" w:eastAsia="Arial" w:hAnsi="Arial" w:cs="Arial"/>
          <w:color w:val="000000"/>
        </w:rPr>
        <w:t>ordinat</w:t>
      </w:r>
      <w:r w:rsidR="00913F1B">
        <w:rPr>
          <w:rFonts w:ascii="Arial" w:eastAsia="Arial" w:hAnsi="Arial" w:cs="Arial"/>
          <w:color w:val="000000"/>
        </w:rPr>
        <w:t>e</w:t>
      </w:r>
      <w:r w:rsidR="00ED74BF">
        <w:rPr>
          <w:rFonts w:ascii="Arial" w:eastAsia="Arial" w:hAnsi="Arial" w:cs="Arial"/>
          <w:color w:val="000000"/>
        </w:rPr>
        <w:t xml:space="preserve"> </w:t>
      </w:r>
      <w:r w:rsidR="00431D5C">
        <w:rPr>
          <w:rFonts w:ascii="Arial" w:eastAsia="Arial" w:hAnsi="Arial" w:cs="Arial"/>
          <w:color w:val="000000"/>
        </w:rPr>
        <w:t xml:space="preserve">high quality </w:t>
      </w:r>
      <w:r w:rsidR="00ED74BF">
        <w:rPr>
          <w:rFonts w:ascii="Arial" w:eastAsia="Arial" w:hAnsi="Arial" w:cs="Arial"/>
          <w:color w:val="000000"/>
        </w:rPr>
        <w:t xml:space="preserve">work placements for </w:t>
      </w:r>
      <w:r w:rsidR="001732F4">
        <w:rPr>
          <w:rFonts w:ascii="Arial" w:eastAsia="Arial" w:hAnsi="Arial" w:cs="Arial"/>
          <w:color w:val="000000"/>
        </w:rPr>
        <w:t>s</w:t>
      </w:r>
      <w:r w:rsidR="00ED74BF">
        <w:rPr>
          <w:rFonts w:ascii="Arial" w:eastAsia="Arial" w:hAnsi="Arial" w:cs="Arial"/>
          <w:color w:val="000000"/>
        </w:rPr>
        <w:t>choo</w:t>
      </w:r>
      <w:r w:rsidR="004F4759">
        <w:rPr>
          <w:rFonts w:ascii="Arial" w:eastAsia="Arial" w:hAnsi="Arial" w:cs="Arial"/>
          <w:color w:val="000000"/>
        </w:rPr>
        <w:t>l,</w:t>
      </w:r>
      <w:r w:rsidR="00ED74BF">
        <w:rPr>
          <w:rFonts w:ascii="Arial" w:eastAsia="Arial" w:hAnsi="Arial" w:cs="Arial"/>
          <w:color w:val="000000"/>
        </w:rPr>
        <w:t xml:space="preserve"> </w:t>
      </w:r>
      <w:r w:rsidR="001732F4">
        <w:rPr>
          <w:rFonts w:ascii="Arial" w:eastAsia="Arial" w:hAnsi="Arial" w:cs="Arial"/>
          <w:color w:val="000000"/>
        </w:rPr>
        <w:t>c</w:t>
      </w:r>
      <w:r w:rsidR="00ED74BF">
        <w:rPr>
          <w:rFonts w:ascii="Arial" w:eastAsia="Arial" w:hAnsi="Arial" w:cs="Arial"/>
          <w:color w:val="000000"/>
        </w:rPr>
        <w:t>ollege</w:t>
      </w:r>
      <w:r w:rsidR="004F4759">
        <w:rPr>
          <w:rFonts w:ascii="Arial" w:eastAsia="Arial" w:hAnsi="Arial" w:cs="Arial"/>
          <w:color w:val="000000"/>
        </w:rPr>
        <w:t xml:space="preserve"> and </w:t>
      </w:r>
      <w:r w:rsidR="001732F4">
        <w:rPr>
          <w:rFonts w:ascii="Arial" w:eastAsia="Arial" w:hAnsi="Arial" w:cs="Arial"/>
          <w:color w:val="000000"/>
        </w:rPr>
        <w:t>u</w:t>
      </w:r>
      <w:r w:rsidR="004F4759">
        <w:rPr>
          <w:rFonts w:ascii="Arial" w:eastAsia="Arial" w:hAnsi="Arial" w:cs="Arial"/>
          <w:color w:val="000000"/>
        </w:rPr>
        <w:t>niversity</w:t>
      </w:r>
      <w:r w:rsidR="00ED74BF">
        <w:rPr>
          <w:rFonts w:ascii="Arial" w:eastAsia="Arial" w:hAnsi="Arial" w:cs="Arial"/>
          <w:color w:val="000000"/>
        </w:rPr>
        <w:t xml:space="preserve"> students</w:t>
      </w:r>
    </w:p>
    <w:p w14:paraId="6B1A14D0" w14:textId="6BBBD853" w:rsidR="00ED74BF" w:rsidRPr="0034242D" w:rsidRDefault="0034242D" w:rsidP="00431D5C">
      <w:pPr>
        <w:numPr>
          <w:ilvl w:val="0"/>
          <w:numId w:val="18"/>
        </w:numPr>
        <w:pBdr>
          <w:top w:val="nil"/>
          <w:left w:val="nil"/>
          <w:bottom w:val="nil"/>
          <w:right w:val="nil"/>
          <w:between w:val="nil"/>
        </w:pBdr>
        <w:jc w:val="both"/>
        <w:rPr>
          <w:color w:val="000000"/>
        </w:rPr>
      </w:pPr>
      <w:r>
        <w:rPr>
          <w:rFonts w:ascii="Arial" w:eastAsia="Arial" w:hAnsi="Arial" w:cs="Arial"/>
          <w:color w:val="000000"/>
        </w:rPr>
        <w:t>Co</w:t>
      </w:r>
      <w:r w:rsidR="003F56B0">
        <w:rPr>
          <w:rFonts w:ascii="Arial" w:eastAsia="Arial" w:hAnsi="Arial" w:cs="Arial"/>
          <w:color w:val="000000"/>
        </w:rPr>
        <w:t>-</w:t>
      </w:r>
      <w:r>
        <w:rPr>
          <w:rFonts w:ascii="Arial" w:eastAsia="Arial" w:hAnsi="Arial" w:cs="Arial"/>
          <w:color w:val="000000"/>
        </w:rPr>
        <w:t>ordina</w:t>
      </w:r>
      <w:r w:rsidR="00913F1B">
        <w:rPr>
          <w:rFonts w:ascii="Arial" w:eastAsia="Arial" w:hAnsi="Arial" w:cs="Arial"/>
          <w:color w:val="000000"/>
        </w:rPr>
        <w:t>te</w:t>
      </w:r>
      <w:r>
        <w:rPr>
          <w:rFonts w:ascii="Arial" w:eastAsia="Arial" w:hAnsi="Arial" w:cs="Arial"/>
          <w:color w:val="000000"/>
        </w:rPr>
        <w:t xml:space="preserve"> and deliver </w:t>
      </w:r>
      <w:r w:rsidR="009326A1">
        <w:rPr>
          <w:rFonts w:ascii="Arial" w:eastAsia="Arial" w:hAnsi="Arial" w:cs="Arial"/>
          <w:color w:val="000000"/>
        </w:rPr>
        <w:t>outdoor learning activities</w:t>
      </w:r>
      <w:r w:rsidR="00F720E8">
        <w:rPr>
          <w:rFonts w:ascii="Arial" w:eastAsia="Arial" w:hAnsi="Arial" w:cs="Arial"/>
          <w:color w:val="000000"/>
        </w:rPr>
        <w:t xml:space="preserve">, linking and partnering with </w:t>
      </w:r>
      <w:r w:rsidR="001F2EC4">
        <w:rPr>
          <w:rFonts w:ascii="Arial" w:eastAsia="Arial" w:hAnsi="Arial" w:cs="Arial"/>
          <w:color w:val="000000"/>
        </w:rPr>
        <w:t>stakeholders and external organis</w:t>
      </w:r>
      <w:r w:rsidR="00ED4069">
        <w:rPr>
          <w:rFonts w:ascii="Arial" w:eastAsia="Arial" w:hAnsi="Arial" w:cs="Arial"/>
          <w:color w:val="000000"/>
        </w:rPr>
        <w:t>ations</w:t>
      </w:r>
    </w:p>
    <w:p w14:paraId="0651CC5D" w14:textId="3E66BAFF" w:rsidR="000D2725" w:rsidRPr="004A282E" w:rsidRDefault="00C03478" w:rsidP="00EA571A">
      <w:pPr>
        <w:numPr>
          <w:ilvl w:val="0"/>
          <w:numId w:val="18"/>
        </w:numPr>
        <w:pBdr>
          <w:top w:val="nil"/>
          <w:left w:val="nil"/>
          <w:bottom w:val="nil"/>
          <w:right w:val="nil"/>
          <w:between w:val="nil"/>
        </w:pBdr>
        <w:jc w:val="both"/>
        <w:rPr>
          <w:color w:val="000000"/>
        </w:rPr>
      </w:pPr>
      <w:r>
        <w:rPr>
          <w:rFonts w:ascii="Arial" w:eastAsia="Arial" w:hAnsi="Arial" w:cs="Arial"/>
          <w:color w:val="000000"/>
        </w:rPr>
        <w:t>Creat</w:t>
      </w:r>
      <w:r w:rsidR="00913F1B">
        <w:rPr>
          <w:rFonts w:ascii="Arial" w:eastAsia="Arial" w:hAnsi="Arial" w:cs="Arial"/>
          <w:color w:val="000000"/>
        </w:rPr>
        <w:t>e</w:t>
      </w:r>
      <w:r>
        <w:rPr>
          <w:rFonts w:ascii="Arial" w:eastAsia="Arial" w:hAnsi="Arial" w:cs="Arial"/>
          <w:color w:val="000000"/>
        </w:rPr>
        <w:t xml:space="preserve"> and updat</w:t>
      </w:r>
      <w:r w:rsidR="00913F1B">
        <w:rPr>
          <w:rFonts w:ascii="Arial" w:eastAsia="Arial" w:hAnsi="Arial" w:cs="Arial"/>
          <w:color w:val="000000"/>
        </w:rPr>
        <w:t>e</w:t>
      </w:r>
      <w:r>
        <w:rPr>
          <w:rFonts w:ascii="Arial" w:eastAsia="Arial" w:hAnsi="Arial" w:cs="Arial"/>
          <w:color w:val="000000"/>
        </w:rPr>
        <w:t xml:space="preserve"> learning </w:t>
      </w:r>
      <w:r w:rsidR="00E4636C">
        <w:rPr>
          <w:rFonts w:ascii="Arial" w:eastAsia="Arial" w:hAnsi="Arial" w:cs="Arial"/>
          <w:color w:val="000000"/>
        </w:rPr>
        <w:t>resources linking to Heaton Parks vast heritage</w:t>
      </w:r>
      <w:r w:rsidR="00DA1AE5">
        <w:rPr>
          <w:rFonts w:ascii="Arial" w:eastAsia="Arial" w:hAnsi="Arial" w:cs="Arial"/>
          <w:color w:val="000000"/>
        </w:rPr>
        <w:t xml:space="preserve">, nature and </w:t>
      </w:r>
      <w:r w:rsidR="00BB5069">
        <w:rPr>
          <w:rFonts w:ascii="Arial" w:eastAsia="Arial" w:hAnsi="Arial" w:cs="Arial"/>
          <w:color w:val="000000"/>
        </w:rPr>
        <w:t>landscape</w:t>
      </w:r>
    </w:p>
    <w:p w14:paraId="154D4FAA" w14:textId="237687BE" w:rsidR="004A282E" w:rsidRPr="00F90A51" w:rsidRDefault="004A282E" w:rsidP="0075417D">
      <w:pPr>
        <w:numPr>
          <w:ilvl w:val="0"/>
          <w:numId w:val="18"/>
        </w:numPr>
        <w:pBdr>
          <w:top w:val="nil"/>
          <w:left w:val="nil"/>
          <w:bottom w:val="nil"/>
          <w:right w:val="nil"/>
          <w:between w:val="nil"/>
        </w:pBdr>
        <w:jc w:val="both"/>
        <w:rPr>
          <w:color w:val="000000"/>
        </w:rPr>
      </w:pPr>
      <w:r w:rsidRPr="00F90A51">
        <w:rPr>
          <w:rFonts w:ascii="Arial" w:hAnsi="Arial" w:cs="Arial"/>
          <w:color w:val="000000"/>
        </w:rPr>
        <w:t xml:space="preserve">Coordinate people, materials and learning resources to ensure delivery is timely, cost-effective and meets our </w:t>
      </w:r>
      <w:r w:rsidR="00196142" w:rsidRPr="00F90A51">
        <w:rPr>
          <w:rFonts w:ascii="Arial" w:hAnsi="Arial" w:cs="Arial"/>
          <w:color w:val="000000"/>
        </w:rPr>
        <w:t>high-quality</w:t>
      </w:r>
      <w:r w:rsidRPr="00F90A51">
        <w:rPr>
          <w:rFonts w:ascii="Arial" w:hAnsi="Arial" w:cs="Arial"/>
          <w:color w:val="000000"/>
        </w:rPr>
        <w:t xml:space="preserve"> standards</w:t>
      </w:r>
      <w:r w:rsidR="00F90A51" w:rsidRPr="00F90A51">
        <w:rPr>
          <w:rFonts w:ascii="Arial" w:hAnsi="Arial" w:cs="Arial"/>
          <w:color w:val="000000"/>
        </w:rPr>
        <w:t xml:space="preserve"> </w:t>
      </w:r>
    </w:p>
    <w:p w14:paraId="3D169693" w14:textId="3283CF0F" w:rsidR="00EB7090" w:rsidRPr="00EB7090" w:rsidRDefault="00EB7090" w:rsidP="00CF6FA4">
      <w:pPr>
        <w:pBdr>
          <w:top w:val="nil"/>
          <w:left w:val="nil"/>
          <w:bottom w:val="nil"/>
          <w:right w:val="nil"/>
          <w:between w:val="nil"/>
        </w:pBdr>
        <w:ind w:left="720"/>
        <w:jc w:val="both"/>
        <w:rPr>
          <w:color w:val="000000"/>
        </w:rPr>
      </w:pPr>
    </w:p>
    <w:p w14:paraId="7EE41635" w14:textId="4E883D23" w:rsidR="00EA571A" w:rsidRDefault="00EA571A" w:rsidP="00EA571A">
      <w:pPr>
        <w:spacing w:before="280" w:after="280"/>
        <w:rPr>
          <w:rFonts w:ascii="Arial" w:eastAsia="Arial" w:hAnsi="Arial" w:cs="Arial"/>
        </w:rPr>
      </w:pPr>
    </w:p>
    <w:p w14:paraId="394AC401" w14:textId="77777777" w:rsidR="00572CF2" w:rsidRPr="004E6775" w:rsidRDefault="00525587" w:rsidP="00572CF2">
      <w:pPr>
        <w:rPr>
          <w:rFonts w:ascii="Arial" w:hAnsi="Arial" w:cs="Arial"/>
          <w:b/>
          <w:u w:val="single"/>
          <w:lang w:eastAsia="en-GB"/>
        </w:rPr>
      </w:pPr>
      <w:r>
        <w:rPr>
          <w:rFonts w:ascii="Arial" w:hAnsi="Arial" w:cs="Arial"/>
          <w:b/>
        </w:rPr>
        <w:br w:type="page"/>
      </w:r>
      <w:r w:rsidR="00572CF2" w:rsidRPr="001E13E2">
        <w:rPr>
          <w:rFonts w:ascii="Arial" w:hAnsi="Arial" w:cs="Arial"/>
          <w:b/>
          <w:u w:val="single"/>
        </w:rPr>
        <w:lastRenderedPageBreak/>
        <w:t xml:space="preserve">Key </w:t>
      </w:r>
      <w:r w:rsidR="00572CF2">
        <w:rPr>
          <w:rFonts w:ascii="Arial" w:hAnsi="Arial" w:cs="Arial"/>
          <w:b/>
          <w:u w:val="single"/>
        </w:rPr>
        <w:t>Behaviours, Skills</w:t>
      </w:r>
      <w:r w:rsidR="00572CF2" w:rsidRPr="001E13E2">
        <w:rPr>
          <w:rFonts w:ascii="Arial" w:hAnsi="Arial" w:cs="Arial"/>
          <w:b/>
          <w:u w:val="single"/>
        </w:rPr>
        <w:t xml:space="preserve"> and Technical Requirements</w:t>
      </w:r>
    </w:p>
    <w:p w14:paraId="044E3482" w14:textId="77777777" w:rsidR="00572CF2" w:rsidRPr="004E6775" w:rsidRDefault="00572CF2" w:rsidP="00572CF2">
      <w:pPr>
        <w:rPr>
          <w:rFonts w:ascii="Arial" w:hAnsi="Arial" w:cs="Arial"/>
          <w:lang w:eastAsia="en-GB"/>
        </w:rPr>
      </w:pPr>
    </w:p>
    <w:p w14:paraId="4741000C" w14:textId="77777777" w:rsidR="00572CF2" w:rsidRPr="001E13E2" w:rsidRDefault="00572CF2" w:rsidP="00572CF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23AB9544" w14:textId="77777777" w:rsidR="00572CF2" w:rsidRPr="00650D3E" w:rsidRDefault="00572CF2" w:rsidP="00572CF2">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088A216E" w14:textId="77777777" w:rsidR="00572CF2" w:rsidRDefault="00572CF2" w:rsidP="00572CF2">
      <w:pPr>
        <w:widowControl w:val="0"/>
        <w:numPr>
          <w:ilvl w:val="0"/>
          <w:numId w:val="3"/>
        </w:numPr>
        <w:contextualSpacing/>
      </w:pPr>
      <w:r>
        <w:rPr>
          <w:rFonts w:ascii="Arial" w:eastAsia="Arial" w:hAnsi="Arial" w:cs="Arial"/>
        </w:rPr>
        <w:t xml:space="preserve">We take time to listen and understand </w:t>
      </w:r>
    </w:p>
    <w:p w14:paraId="363136A1" w14:textId="77777777" w:rsidR="00572CF2" w:rsidRDefault="00572CF2" w:rsidP="00572CF2">
      <w:pPr>
        <w:widowControl w:val="0"/>
        <w:numPr>
          <w:ilvl w:val="0"/>
          <w:numId w:val="3"/>
        </w:numPr>
        <w:contextualSpacing/>
      </w:pPr>
      <w:r>
        <w:rPr>
          <w:rFonts w:ascii="Arial" w:eastAsia="Arial" w:hAnsi="Arial" w:cs="Arial"/>
        </w:rPr>
        <w:t xml:space="preserve">We ‘own it’ and we’re not afraid to try new things  </w:t>
      </w:r>
    </w:p>
    <w:p w14:paraId="190984C6" w14:textId="77777777" w:rsidR="00572CF2" w:rsidRDefault="00572CF2" w:rsidP="0A09D35D">
      <w:pPr>
        <w:widowControl w:val="0"/>
        <w:numPr>
          <w:ilvl w:val="0"/>
          <w:numId w:val="3"/>
        </w:numPr>
        <w:contextualSpacing/>
      </w:pPr>
      <w:r w:rsidRPr="0A09D35D">
        <w:rPr>
          <w:rFonts w:ascii="Arial" w:eastAsia="Arial" w:hAnsi="Arial" w:cs="Arial"/>
        </w:rPr>
        <w:t>We work together and trust each other</w:t>
      </w:r>
    </w:p>
    <w:p w14:paraId="2B2EAABC" w14:textId="43B123DD" w:rsidR="0E13ED73" w:rsidRDefault="0E13ED73" w:rsidP="0A09D35D">
      <w:pPr>
        <w:widowControl w:val="0"/>
        <w:numPr>
          <w:ilvl w:val="0"/>
          <w:numId w:val="3"/>
        </w:numPr>
        <w:contextualSpacing/>
      </w:pPr>
      <w:r>
        <w:rPr>
          <w:rFonts w:ascii="Arial" w:eastAsia="Arial" w:hAnsi="Arial" w:cs="Arial"/>
          <w:color w:val="000000"/>
        </w:rPr>
        <w:t>We show that we value our differences and treat people fairly</w:t>
      </w:r>
    </w:p>
    <w:p w14:paraId="1D3761F2" w14:textId="77777777" w:rsidR="00525587" w:rsidRPr="001E13E2" w:rsidRDefault="00525587" w:rsidP="00BA3EB9">
      <w:pPr>
        <w:rPr>
          <w:rFonts w:ascii="Arial" w:hAnsi="Arial" w:cs="Arial"/>
        </w:rPr>
      </w:pPr>
    </w:p>
    <w:p w14:paraId="70B5355C" w14:textId="77777777" w:rsidR="00525587" w:rsidRPr="001E13E2" w:rsidRDefault="00525587" w:rsidP="0052558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471CE8">
        <w:rPr>
          <w:rFonts w:ascii="Arial" w:hAnsi="Arial" w:cs="Arial"/>
          <w:b/>
        </w:rPr>
        <w:t>ic</w:t>
      </w:r>
      <w:r w:rsidRPr="001E13E2">
        <w:rPr>
          <w:rFonts w:ascii="Arial" w:hAnsi="Arial" w:cs="Arial"/>
          <w:b/>
        </w:rPr>
        <w:t xml:space="preserve"> Skills</w:t>
      </w:r>
    </w:p>
    <w:p w14:paraId="72CD1051" w14:textId="77777777" w:rsidR="00525587" w:rsidRDefault="00525587" w:rsidP="00525587">
      <w:pPr>
        <w:ind w:left="360"/>
        <w:rPr>
          <w:rFonts w:ascii="Arial" w:hAnsi="Arial" w:cs="Arial"/>
          <w:b/>
        </w:rPr>
      </w:pPr>
    </w:p>
    <w:p w14:paraId="3A9A13FF" w14:textId="4E57BB0A" w:rsidR="007B17A4" w:rsidRDefault="007B17A4" w:rsidP="007B17A4">
      <w:pPr>
        <w:numPr>
          <w:ilvl w:val="0"/>
          <w:numId w:val="23"/>
        </w:numPr>
      </w:pPr>
      <w:r>
        <w:rPr>
          <w:rFonts w:ascii="Arial" w:eastAsia="Arial" w:hAnsi="Arial" w:cs="Arial"/>
          <w:b/>
        </w:rPr>
        <w:t>Communication Skills:</w:t>
      </w:r>
      <w:r>
        <w:rPr>
          <w:rFonts w:ascii="Arial" w:eastAsia="Arial" w:hAnsi="Arial" w:cs="Arial"/>
        </w:rPr>
        <w:t xml:space="preserve"> Demonstrates an understanding of the views of others and communicates in a realistic and practical manner using appropriate language and medium; listens attentively to views and issues of others and responds to issues arising.</w:t>
      </w:r>
    </w:p>
    <w:p w14:paraId="43FDF9A6" w14:textId="5BC71FEF" w:rsidR="007B17A4" w:rsidRDefault="007B17A4" w:rsidP="007B17A4">
      <w:pPr>
        <w:numPr>
          <w:ilvl w:val="0"/>
          <w:numId w:val="23"/>
        </w:numPr>
      </w:pPr>
      <w:r>
        <w:rPr>
          <w:rFonts w:ascii="Arial" w:eastAsia="Arial" w:hAnsi="Arial" w:cs="Arial"/>
          <w:b/>
        </w:rPr>
        <w:t xml:space="preserve">Analytical Skills: </w:t>
      </w:r>
      <w:r>
        <w:rPr>
          <w:rFonts w:ascii="Arial" w:eastAsia="Arial" w:hAnsi="Arial" w:cs="Arial"/>
        </w:rPr>
        <w:t>Able and confident to resolve moderately complicated queries</w:t>
      </w:r>
      <w:r w:rsidR="00EF4A6B">
        <w:rPr>
          <w:rFonts w:ascii="Arial" w:eastAsia="Arial" w:hAnsi="Arial" w:cs="Arial"/>
        </w:rPr>
        <w:t xml:space="preserve"> in</w:t>
      </w:r>
      <w:r>
        <w:rPr>
          <w:rFonts w:ascii="Arial" w:eastAsia="Arial" w:hAnsi="Arial" w:cs="Arial"/>
        </w:rPr>
        <w:t xml:space="preserve"> their area of knowledge using logical thinking to explain reasoning behind decisions or actions taken.</w:t>
      </w:r>
    </w:p>
    <w:p w14:paraId="015F313F" w14:textId="46C54DB7" w:rsidR="007B17A4" w:rsidRDefault="007B17A4" w:rsidP="007B17A4">
      <w:pPr>
        <w:numPr>
          <w:ilvl w:val="0"/>
          <w:numId w:val="23"/>
        </w:numPr>
      </w:pPr>
      <w:r>
        <w:rPr>
          <w:rFonts w:ascii="Arial" w:eastAsia="Arial" w:hAnsi="Arial" w:cs="Arial"/>
          <w:b/>
        </w:rPr>
        <w:t xml:space="preserve">Planning and Organisation: </w:t>
      </w:r>
      <w:r>
        <w:rPr>
          <w:rFonts w:ascii="Arial" w:eastAsia="Arial" w:hAnsi="Arial" w:cs="Arial"/>
        </w:rPr>
        <w:t xml:space="preserve">Demonstrate the ability to organize multiple tasks in the most effective </w:t>
      </w:r>
      <w:r w:rsidR="003B2F3C">
        <w:rPr>
          <w:rFonts w:ascii="Arial" w:eastAsia="Arial" w:hAnsi="Arial" w:cs="Arial"/>
        </w:rPr>
        <w:t>way and</w:t>
      </w:r>
      <w:r>
        <w:rPr>
          <w:rFonts w:ascii="Arial" w:eastAsia="Arial" w:hAnsi="Arial" w:cs="Arial"/>
        </w:rPr>
        <w:t xml:space="preserve"> allocate time and energy according to task complexity and priority.</w:t>
      </w:r>
    </w:p>
    <w:p w14:paraId="24AD76DE" w14:textId="77777777" w:rsidR="007B17A4" w:rsidRDefault="007B17A4" w:rsidP="007B17A4">
      <w:pPr>
        <w:numPr>
          <w:ilvl w:val="0"/>
          <w:numId w:val="23"/>
        </w:numPr>
      </w:pPr>
      <w:r>
        <w:rPr>
          <w:rFonts w:ascii="Arial" w:eastAsia="Arial" w:hAnsi="Arial" w:cs="Arial"/>
          <w:b/>
        </w:rPr>
        <w:t>Problem Solving and Decision Making:</w:t>
      </w:r>
      <w:r>
        <w:rPr>
          <w:rFonts w:ascii="Arial" w:eastAsia="Arial" w:hAnsi="Arial" w:cs="Arial"/>
        </w:rPr>
        <w:t xml:space="preserve"> Ability to analyse situations, diagnose problems, identify the key issues, establish and evaluate alternative courses of action and produce a logical, practical and acceptable solution.</w:t>
      </w:r>
    </w:p>
    <w:p w14:paraId="2DB5E077" w14:textId="77777777" w:rsidR="007B17A4" w:rsidRDefault="007B17A4" w:rsidP="007B17A4">
      <w:pPr>
        <w:numPr>
          <w:ilvl w:val="0"/>
          <w:numId w:val="23"/>
        </w:numPr>
      </w:pPr>
      <w:r>
        <w:rPr>
          <w:rFonts w:ascii="Arial" w:eastAsia="Arial" w:hAnsi="Arial" w:cs="Arial"/>
          <w:b/>
        </w:rPr>
        <w:t xml:space="preserve">Creative Skills: </w:t>
      </w:r>
      <w:r>
        <w:rPr>
          <w:rFonts w:ascii="Arial" w:eastAsia="Arial" w:hAnsi="Arial" w:cs="Arial"/>
        </w:rPr>
        <w:t>Ability to think creatively and provide innovative solutions to problems.  Has ability to develop new approaches to finding solutions outside of existing parameters.</w:t>
      </w:r>
    </w:p>
    <w:p w14:paraId="785E86AF" w14:textId="77777777" w:rsidR="007B17A4" w:rsidRDefault="007B17A4" w:rsidP="007B17A4">
      <w:pPr>
        <w:numPr>
          <w:ilvl w:val="0"/>
          <w:numId w:val="23"/>
        </w:numPr>
      </w:pPr>
      <w:r>
        <w:rPr>
          <w:rFonts w:ascii="Arial" w:eastAsia="Arial" w:hAnsi="Arial" w:cs="Arial"/>
          <w:b/>
        </w:rPr>
        <w:t>People Management:</w:t>
      </w:r>
      <w:r>
        <w:rPr>
          <w:rFonts w:ascii="Arial" w:eastAsia="Arial" w:hAnsi="Arial" w:cs="Arial"/>
        </w:rPr>
        <w:t xml:space="preserve"> Ability to organise own and </w:t>
      </w:r>
      <w:proofErr w:type="gramStart"/>
      <w:r>
        <w:rPr>
          <w:rFonts w:ascii="Arial" w:eastAsia="Arial" w:hAnsi="Arial" w:cs="Arial"/>
        </w:rPr>
        <w:t>others</w:t>
      </w:r>
      <w:proofErr w:type="gramEnd"/>
      <w:r>
        <w:rPr>
          <w:rFonts w:ascii="Arial" w:eastAsia="Arial" w:hAnsi="Arial" w:cs="Arial"/>
        </w:rPr>
        <w:t xml:space="preserve"> activities with an ability to carry out operational planning for a specific service area.</w:t>
      </w:r>
    </w:p>
    <w:p w14:paraId="3FF7E40B" w14:textId="5D61E0E2" w:rsidR="00471CE8" w:rsidRDefault="00471CE8" w:rsidP="007B17A4">
      <w:pPr>
        <w:ind w:left="720"/>
        <w:rPr>
          <w:rFonts w:ascii="Arial" w:hAnsi="Arial" w:cs="Arial"/>
        </w:rPr>
      </w:pPr>
    </w:p>
    <w:p w14:paraId="75722FA3" w14:textId="77777777" w:rsidR="00525587" w:rsidRPr="001E13E2" w:rsidRDefault="00525587" w:rsidP="00525587">
      <w:pPr>
        <w:ind w:left="360"/>
        <w:rPr>
          <w:rFonts w:ascii="Arial" w:hAnsi="Arial" w:cs="Arial"/>
        </w:rPr>
      </w:pPr>
    </w:p>
    <w:p w14:paraId="389A68F7" w14:textId="77777777" w:rsidR="00525587" w:rsidRPr="001E13E2" w:rsidRDefault="00525587" w:rsidP="0052558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sidR="00572CF2">
        <w:rPr>
          <w:rFonts w:ascii="Arial" w:hAnsi="Arial" w:cs="Arial"/>
          <w:b/>
        </w:rPr>
        <w:t>R</w:t>
      </w:r>
      <w:r w:rsidRPr="001E13E2">
        <w:rPr>
          <w:rFonts w:ascii="Arial" w:hAnsi="Arial" w:cs="Arial"/>
          <w:b/>
        </w:rPr>
        <w:t xml:space="preserve">equirements (Role Specific) </w:t>
      </w:r>
    </w:p>
    <w:p w14:paraId="16B9A32D" w14:textId="77777777" w:rsidR="004E6775" w:rsidRDefault="004E6775" w:rsidP="00525587">
      <w:pPr>
        <w:rPr>
          <w:rFonts w:ascii="Arial" w:hAnsi="Arial" w:cs="Arial"/>
          <w:b/>
        </w:rPr>
      </w:pPr>
    </w:p>
    <w:p w14:paraId="29A45194" w14:textId="4B168939" w:rsidR="00F3477F" w:rsidRDefault="00F3477F" w:rsidP="00F3477F">
      <w:pPr>
        <w:numPr>
          <w:ilvl w:val="0"/>
          <w:numId w:val="24"/>
        </w:numPr>
        <w:rPr>
          <w:rFonts w:ascii="Arial" w:hAnsi="Arial" w:cs="Arial"/>
          <w:b/>
        </w:rPr>
      </w:pPr>
      <w:r>
        <w:rPr>
          <w:rFonts w:ascii="Arial" w:hAnsi="Arial" w:cs="Arial"/>
          <w:b/>
        </w:rPr>
        <w:t xml:space="preserve">Must be willing to apply for an Enhanced DBS check. </w:t>
      </w:r>
    </w:p>
    <w:p w14:paraId="3B055783" w14:textId="77777777" w:rsidR="00F3477F" w:rsidRDefault="00F3477F" w:rsidP="00F3477F">
      <w:pPr>
        <w:rPr>
          <w:rFonts w:ascii="Arial" w:hAnsi="Arial" w:cs="Arial"/>
          <w:b/>
        </w:rPr>
      </w:pPr>
    </w:p>
    <w:p w14:paraId="668BDDA2" w14:textId="0A951E43" w:rsidR="00F3477F" w:rsidRPr="00DA1AE5" w:rsidRDefault="00F3477F" w:rsidP="00F3477F">
      <w:pPr>
        <w:spacing w:before="280" w:after="280"/>
        <w:rPr>
          <w:color w:val="000000"/>
        </w:rPr>
      </w:pPr>
    </w:p>
    <w:p w14:paraId="09FDBEC2" w14:textId="77777777" w:rsidR="00F3477F" w:rsidRPr="00986673" w:rsidRDefault="00F3477F" w:rsidP="00F3477F">
      <w:pPr>
        <w:rPr>
          <w:rFonts w:ascii="Arial" w:hAnsi="Arial" w:cs="Arial"/>
          <w:b/>
        </w:rPr>
      </w:pPr>
    </w:p>
    <w:sectPr w:rsidR="00F3477F" w:rsidRPr="00986673">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3167B" w14:textId="77777777" w:rsidR="00B862D0" w:rsidRDefault="00B862D0">
      <w:r>
        <w:separator/>
      </w:r>
    </w:p>
  </w:endnote>
  <w:endnote w:type="continuationSeparator" w:id="0">
    <w:p w14:paraId="4A6B95A5" w14:textId="77777777" w:rsidR="00B862D0" w:rsidRDefault="00B8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4D4D" w14:textId="77777777" w:rsidR="00F61404" w:rsidRPr="00DC3921" w:rsidRDefault="00F61404"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B2789" w14:textId="77777777" w:rsidR="00B862D0" w:rsidRDefault="00B862D0">
      <w:r>
        <w:separator/>
      </w:r>
    </w:p>
  </w:footnote>
  <w:footnote w:type="continuationSeparator" w:id="0">
    <w:p w14:paraId="2BAB0E3B" w14:textId="77777777" w:rsidR="00B862D0" w:rsidRDefault="00B86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4DC0" w14:textId="77777777" w:rsidR="00F61404" w:rsidRDefault="00572E16" w:rsidP="00DC3921">
    <w:pPr>
      <w:pStyle w:val="Header"/>
      <w:jc w:val="right"/>
    </w:pP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sidR="00F3477F">
      <w:rPr>
        <w:rFonts w:cs="Arial-BoldMT"/>
        <w:b/>
        <w:bCs/>
        <w:sz w:val="16"/>
        <w:szCs w:val="16"/>
      </w:rPr>
      <w:fldChar w:fldCharType="begin"/>
    </w:r>
    <w:r w:rsidR="00F3477F">
      <w:rPr>
        <w:rFonts w:cs="Arial-BoldMT"/>
        <w:b/>
        <w:bCs/>
        <w:sz w:val="16"/>
        <w:szCs w:val="16"/>
      </w:rPr>
      <w:instrText xml:space="preserve"> INCLUDEPICTURE  "http://www.mcc/comms/downloads/::web.png" \* MERGEFORMATINET </w:instrText>
    </w:r>
    <w:r w:rsidR="00F3477F">
      <w:rPr>
        <w:rFonts w:cs="Arial-BoldMT"/>
        <w:b/>
        <w:bCs/>
        <w:sz w:val="16"/>
        <w:szCs w:val="16"/>
      </w:rPr>
      <w:fldChar w:fldCharType="separate"/>
    </w:r>
    <w:r w:rsidR="005C7088">
      <w:rPr>
        <w:rFonts w:cs="Arial-BoldMT"/>
        <w:b/>
        <w:bCs/>
        <w:sz w:val="16"/>
        <w:szCs w:val="16"/>
      </w:rPr>
      <w:fldChar w:fldCharType="begin"/>
    </w:r>
    <w:r w:rsidR="005C7088">
      <w:rPr>
        <w:rFonts w:cs="Arial-BoldMT"/>
        <w:b/>
        <w:bCs/>
        <w:sz w:val="16"/>
        <w:szCs w:val="16"/>
      </w:rPr>
      <w:instrText xml:space="preserve"> </w:instrText>
    </w:r>
    <w:r w:rsidR="005C7088">
      <w:rPr>
        <w:rFonts w:cs="Arial-BoldMT"/>
        <w:b/>
        <w:bCs/>
        <w:sz w:val="16"/>
        <w:szCs w:val="16"/>
      </w:rPr>
      <w:instrText>INCLUDEPICTURE  "http://www.mcc/comms/downloads/::web.png" \* MERGEFORMATINET</w:instrText>
    </w:r>
    <w:r w:rsidR="005C7088">
      <w:rPr>
        <w:rFonts w:cs="Arial-BoldMT"/>
        <w:b/>
        <w:bCs/>
        <w:sz w:val="16"/>
        <w:szCs w:val="16"/>
      </w:rPr>
      <w:instrText xml:space="preserve"> </w:instrText>
    </w:r>
    <w:r w:rsidR="005C7088">
      <w:rPr>
        <w:rFonts w:cs="Arial-BoldMT"/>
        <w:b/>
        <w:bCs/>
        <w:sz w:val="16"/>
        <w:szCs w:val="16"/>
      </w:rPr>
      <w:fldChar w:fldCharType="separate"/>
    </w:r>
    <w:r w:rsidR="005C7088">
      <w:rPr>
        <w:rFonts w:cs="Arial-BoldMT"/>
        <w:b/>
        <w:bCs/>
        <w:sz w:val="16"/>
        <w:szCs w:val="16"/>
      </w:rPr>
      <w:pict w14:anchorId="0021E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33pt">
          <v:imagedata r:id="rId1" r:href="rId2"/>
        </v:shape>
      </w:pict>
    </w:r>
    <w:r w:rsidR="005C7088">
      <w:rPr>
        <w:rFonts w:cs="Arial-BoldMT"/>
        <w:b/>
        <w:bCs/>
        <w:sz w:val="16"/>
        <w:szCs w:val="16"/>
      </w:rPr>
      <w:fldChar w:fldCharType="end"/>
    </w:r>
    <w:r w:rsidR="00F3477F">
      <w:rPr>
        <w:rFonts w:cs="Arial-BoldMT"/>
        <w:b/>
        <w:bCs/>
        <w:sz w:val="16"/>
        <w:szCs w:val="16"/>
      </w:rPr>
      <w:fldChar w:fldCharType="end"/>
    </w:r>
    <w:r>
      <w:rPr>
        <w:rFonts w:cs="Arial-BoldMT"/>
        <w:b/>
        <w:bCs/>
        <w:sz w:val="16"/>
        <w:szCs w:val="16"/>
      </w:rPr>
      <w:fldChar w:fldCharType="end"/>
    </w:r>
    <w:r>
      <w:rPr>
        <w:rFonts w:cs="Arial-BoldMT"/>
        <w:b/>
        <w:bCs/>
        <w:sz w:val="16"/>
        <w:szCs w:val="16"/>
      </w:rPr>
      <w:fldChar w:fldCharType="end"/>
    </w:r>
    <w:r>
      <w:rPr>
        <w:rFonts w:cs="Arial-BoldMT"/>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4A1906"/>
    <w:multiLevelType w:val="multilevel"/>
    <w:tmpl w:val="7A14AC3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EF1F02"/>
    <w:multiLevelType w:val="multilevel"/>
    <w:tmpl w:val="81F88DD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1A3B0FEA"/>
    <w:multiLevelType w:val="hybridMultilevel"/>
    <w:tmpl w:val="85A8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3463F"/>
    <w:multiLevelType w:val="hybridMultilevel"/>
    <w:tmpl w:val="D5501344"/>
    <w:lvl w:ilvl="0" w:tplc="E8AEF4D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2E546A"/>
    <w:multiLevelType w:val="hybridMultilevel"/>
    <w:tmpl w:val="4DAE7B0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717365"/>
    <w:multiLevelType w:val="multilevel"/>
    <w:tmpl w:val="831E823E"/>
    <w:lvl w:ilvl="0">
      <w:start w:val="1"/>
      <w:numFmt w:val="bullet"/>
      <w:lvlText w:val="●"/>
      <w:lvlJc w:val="left"/>
      <w:pPr>
        <w:ind w:left="785" w:hanging="360"/>
      </w:pPr>
      <w:rPr>
        <w:rFonts w:ascii="Noto Sans Symbols" w:eastAsia="Noto Sans Symbols" w:hAnsi="Noto Sans Symbols" w:cs="Noto Sans Symbols"/>
        <w:sz w:val="20"/>
        <w:szCs w:val="20"/>
        <w:vertAlign w:val="baseline"/>
      </w:rPr>
    </w:lvl>
    <w:lvl w:ilvl="1">
      <w:start w:val="1"/>
      <w:numFmt w:val="bullet"/>
      <w:lvlText w:val="o"/>
      <w:lvlJc w:val="left"/>
      <w:pPr>
        <w:ind w:left="1505" w:hanging="360"/>
      </w:pPr>
      <w:rPr>
        <w:rFonts w:ascii="Courier New" w:eastAsia="Courier New" w:hAnsi="Courier New" w:cs="Courier New"/>
        <w:sz w:val="20"/>
        <w:szCs w:val="20"/>
        <w:vertAlign w:val="baseline"/>
      </w:rPr>
    </w:lvl>
    <w:lvl w:ilvl="2">
      <w:start w:val="1"/>
      <w:numFmt w:val="bullet"/>
      <w:lvlText w:val="▪"/>
      <w:lvlJc w:val="left"/>
      <w:pPr>
        <w:ind w:left="2225" w:hanging="360"/>
      </w:pPr>
      <w:rPr>
        <w:rFonts w:ascii="Noto Sans Symbols" w:eastAsia="Noto Sans Symbols" w:hAnsi="Noto Sans Symbols" w:cs="Noto Sans Symbols"/>
        <w:sz w:val="20"/>
        <w:szCs w:val="20"/>
        <w:vertAlign w:val="baseline"/>
      </w:rPr>
    </w:lvl>
    <w:lvl w:ilvl="3">
      <w:start w:val="1"/>
      <w:numFmt w:val="bullet"/>
      <w:lvlText w:val="▪"/>
      <w:lvlJc w:val="left"/>
      <w:pPr>
        <w:ind w:left="2945" w:hanging="360"/>
      </w:pPr>
      <w:rPr>
        <w:rFonts w:ascii="Noto Sans Symbols" w:eastAsia="Noto Sans Symbols" w:hAnsi="Noto Sans Symbols" w:cs="Noto Sans Symbols"/>
        <w:sz w:val="20"/>
        <w:szCs w:val="20"/>
        <w:vertAlign w:val="baseline"/>
      </w:rPr>
    </w:lvl>
    <w:lvl w:ilvl="4">
      <w:start w:val="1"/>
      <w:numFmt w:val="bullet"/>
      <w:lvlText w:val="▪"/>
      <w:lvlJc w:val="left"/>
      <w:pPr>
        <w:ind w:left="3665" w:hanging="360"/>
      </w:pPr>
      <w:rPr>
        <w:rFonts w:ascii="Noto Sans Symbols" w:eastAsia="Noto Sans Symbols" w:hAnsi="Noto Sans Symbols" w:cs="Noto Sans Symbols"/>
        <w:sz w:val="20"/>
        <w:szCs w:val="20"/>
        <w:vertAlign w:val="baseline"/>
      </w:rPr>
    </w:lvl>
    <w:lvl w:ilvl="5">
      <w:start w:val="1"/>
      <w:numFmt w:val="bullet"/>
      <w:lvlText w:val="▪"/>
      <w:lvlJc w:val="left"/>
      <w:pPr>
        <w:ind w:left="4385" w:hanging="360"/>
      </w:pPr>
      <w:rPr>
        <w:rFonts w:ascii="Noto Sans Symbols" w:eastAsia="Noto Sans Symbols" w:hAnsi="Noto Sans Symbols" w:cs="Noto Sans Symbols"/>
        <w:sz w:val="20"/>
        <w:szCs w:val="20"/>
        <w:vertAlign w:val="baseline"/>
      </w:rPr>
    </w:lvl>
    <w:lvl w:ilvl="6">
      <w:start w:val="1"/>
      <w:numFmt w:val="bullet"/>
      <w:lvlText w:val="▪"/>
      <w:lvlJc w:val="left"/>
      <w:pPr>
        <w:ind w:left="5105" w:hanging="360"/>
      </w:pPr>
      <w:rPr>
        <w:rFonts w:ascii="Noto Sans Symbols" w:eastAsia="Noto Sans Symbols" w:hAnsi="Noto Sans Symbols" w:cs="Noto Sans Symbols"/>
        <w:sz w:val="20"/>
        <w:szCs w:val="20"/>
        <w:vertAlign w:val="baseline"/>
      </w:rPr>
    </w:lvl>
    <w:lvl w:ilvl="7">
      <w:start w:val="1"/>
      <w:numFmt w:val="bullet"/>
      <w:lvlText w:val="▪"/>
      <w:lvlJc w:val="left"/>
      <w:pPr>
        <w:ind w:left="5825" w:hanging="360"/>
      </w:pPr>
      <w:rPr>
        <w:rFonts w:ascii="Noto Sans Symbols" w:eastAsia="Noto Sans Symbols" w:hAnsi="Noto Sans Symbols" w:cs="Noto Sans Symbols"/>
        <w:sz w:val="20"/>
        <w:szCs w:val="20"/>
        <w:vertAlign w:val="baseline"/>
      </w:rPr>
    </w:lvl>
    <w:lvl w:ilvl="8">
      <w:start w:val="1"/>
      <w:numFmt w:val="bullet"/>
      <w:lvlText w:val="▪"/>
      <w:lvlJc w:val="left"/>
      <w:pPr>
        <w:ind w:left="6545" w:hanging="360"/>
      </w:pPr>
      <w:rPr>
        <w:rFonts w:ascii="Noto Sans Symbols" w:eastAsia="Noto Sans Symbols" w:hAnsi="Noto Sans Symbols" w:cs="Noto Sans Symbols"/>
        <w:sz w:val="20"/>
        <w:szCs w:val="20"/>
        <w:vertAlign w:val="baseline"/>
      </w:rPr>
    </w:lvl>
  </w:abstractNum>
  <w:abstractNum w:abstractNumId="14"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801F94"/>
    <w:multiLevelType w:val="multilevel"/>
    <w:tmpl w:val="C8D663F2"/>
    <w:lvl w:ilvl="0">
      <w:start w:val="1"/>
      <w:numFmt w:val="bullet"/>
      <w:lvlText w:val=""/>
      <w:lvlJc w:val="left"/>
      <w:pPr>
        <w:ind w:left="785" w:hanging="360"/>
      </w:pPr>
      <w:rPr>
        <w:rFonts w:ascii="Symbol" w:hAnsi="Symbol" w:hint="default"/>
        <w:sz w:val="20"/>
        <w:szCs w:val="20"/>
        <w:vertAlign w:val="baseline"/>
      </w:rPr>
    </w:lvl>
    <w:lvl w:ilvl="1">
      <w:start w:val="1"/>
      <w:numFmt w:val="bullet"/>
      <w:lvlText w:val="o"/>
      <w:lvlJc w:val="left"/>
      <w:pPr>
        <w:ind w:left="1505" w:hanging="360"/>
      </w:pPr>
      <w:rPr>
        <w:rFonts w:ascii="Courier New" w:eastAsia="Courier New" w:hAnsi="Courier New" w:cs="Courier New"/>
        <w:sz w:val="20"/>
        <w:szCs w:val="20"/>
        <w:vertAlign w:val="baseline"/>
      </w:rPr>
    </w:lvl>
    <w:lvl w:ilvl="2">
      <w:start w:val="1"/>
      <w:numFmt w:val="bullet"/>
      <w:lvlText w:val="▪"/>
      <w:lvlJc w:val="left"/>
      <w:pPr>
        <w:ind w:left="2225" w:hanging="360"/>
      </w:pPr>
      <w:rPr>
        <w:rFonts w:ascii="Noto Sans Symbols" w:eastAsia="Noto Sans Symbols" w:hAnsi="Noto Sans Symbols" w:cs="Noto Sans Symbols"/>
        <w:sz w:val="20"/>
        <w:szCs w:val="20"/>
        <w:vertAlign w:val="baseline"/>
      </w:rPr>
    </w:lvl>
    <w:lvl w:ilvl="3">
      <w:start w:val="1"/>
      <w:numFmt w:val="bullet"/>
      <w:lvlText w:val="▪"/>
      <w:lvlJc w:val="left"/>
      <w:pPr>
        <w:ind w:left="2945" w:hanging="360"/>
      </w:pPr>
      <w:rPr>
        <w:rFonts w:ascii="Noto Sans Symbols" w:eastAsia="Noto Sans Symbols" w:hAnsi="Noto Sans Symbols" w:cs="Noto Sans Symbols"/>
        <w:sz w:val="20"/>
        <w:szCs w:val="20"/>
        <w:vertAlign w:val="baseline"/>
      </w:rPr>
    </w:lvl>
    <w:lvl w:ilvl="4">
      <w:start w:val="1"/>
      <w:numFmt w:val="bullet"/>
      <w:lvlText w:val="▪"/>
      <w:lvlJc w:val="left"/>
      <w:pPr>
        <w:ind w:left="3665" w:hanging="360"/>
      </w:pPr>
      <w:rPr>
        <w:rFonts w:ascii="Noto Sans Symbols" w:eastAsia="Noto Sans Symbols" w:hAnsi="Noto Sans Symbols" w:cs="Noto Sans Symbols"/>
        <w:sz w:val="20"/>
        <w:szCs w:val="20"/>
        <w:vertAlign w:val="baseline"/>
      </w:rPr>
    </w:lvl>
    <w:lvl w:ilvl="5">
      <w:start w:val="1"/>
      <w:numFmt w:val="bullet"/>
      <w:lvlText w:val="▪"/>
      <w:lvlJc w:val="left"/>
      <w:pPr>
        <w:ind w:left="4385" w:hanging="360"/>
      </w:pPr>
      <w:rPr>
        <w:rFonts w:ascii="Noto Sans Symbols" w:eastAsia="Noto Sans Symbols" w:hAnsi="Noto Sans Symbols" w:cs="Noto Sans Symbols"/>
        <w:sz w:val="20"/>
        <w:szCs w:val="20"/>
        <w:vertAlign w:val="baseline"/>
      </w:rPr>
    </w:lvl>
    <w:lvl w:ilvl="6">
      <w:start w:val="1"/>
      <w:numFmt w:val="bullet"/>
      <w:lvlText w:val="▪"/>
      <w:lvlJc w:val="left"/>
      <w:pPr>
        <w:ind w:left="5105" w:hanging="360"/>
      </w:pPr>
      <w:rPr>
        <w:rFonts w:ascii="Noto Sans Symbols" w:eastAsia="Noto Sans Symbols" w:hAnsi="Noto Sans Symbols" w:cs="Noto Sans Symbols"/>
        <w:sz w:val="20"/>
        <w:szCs w:val="20"/>
        <w:vertAlign w:val="baseline"/>
      </w:rPr>
    </w:lvl>
    <w:lvl w:ilvl="7">
      <w:start w:val="1"/>
      <w:numFmt w:val="bullet"/>
      <w:lvlText w:val="▪"/>
      <w:lvlJc w:val="left"/>
      <w:pPr>
        <w:ind w:left="5825" w:hanging="360"/>
      </w:pPr>
      <w:rPr>
        <w:rFonts w:ascii="Noto Sans Symbols" w:eastAsia="Noto Sans Symbols" w:hAnsi="Noto Sans Symbols" w:cs="Noto Sans Symbols"/>
        <w:sz w:val="20"/>
        <w:szCs w:val="20"/>
        <w:vertAlign w:val="baseline"/>
      </w:rPr>
    </w:lvl>
    <w:lvl w:ilvl="8">
      <w:start w:val="1"/>
      <w:numFmt w:val="bullet"/>
      <w:lvlText w:val="▪"/>
      <w:lvlJc w:val="left"/>
      <w:pPr>
        <w:ind w:left="6545" w:hanging="360"/>
      </w:pPr>
      <w:rPr>
        <w:rFonts w:ascii="Noto Sans Symbols" w:eastAsia="Noto Sans Symbols" w:hAnsi="Noto Sans Symbols" w:cs="Noto Sans Symbols"/>
        <w:sz w:val="20"/>
        <w:szCs w:val="20"/>
        <w:vertAlign w:val="baseline"/>
      </w:rPr>
    </w:lvl>
  </w:abstractNum>
  <w:abstractNum w:abstractNumId="16"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768442B"/>
    <w:multiLevelType w:val="hybridMultilevel"/>
    <w:tmpl w:val="AA761EAA"/>
    <w:lvl w:ilvl="0" w:tplc="E8AEF4DA">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9A60BF"/>
    <w:multiLevelType w:val="multilevel"/>
    <w:tmpl w:val="16007AE4"/>
    <w:lvl w:ilvl="0">
      <w:start w:val="1"/>
      <w:numFmt w:val="bullet"/>
      <w:lvlText w:val=""/>
      <w:lvlJc w:val="left"/>
      <w:pPr>
        <w:ind w:left="785" w:hanging="360"/>
      </w:pPr>
      <w:rPr>
        <w:rFonts w:ascii="Symbol" w:hAnsi="Symbol" w:hint="default"/>
        <w:sz w:val="20"/>
        <w:szCs w:val="20"/>
        <w:vertAlign w:val="baseline"/>
      </w:rPr>
    </w:lvl>
    <w:lvl w:ilvl="1">
      <w:start w:val="1"/>
      <w:numFmt w:val="bullet"/>
      <w:lvlText w:val="o"/>
      <w:lvlJc w:val="left"/>
      <w:pPr>
        <w:ind w:left="1505" w:hanging="360"/>
      </w:pPr>
      <w:rPr>
        <w:rFonts w:ascii="Courier New" w:eastAsia="Courier New" w:hAnsi="Courier New" w:cs="Courier New"/>
        <w:sz w:val="20"/>
        <w:szCs w:val="20"/>
        <w:vertAlign w:val="baseline"/>
      </w:rPr>
    </w:lvl>
    <w:lvl w:ilvl="2">
      <w:start w:val="1"/>
      <w:numFmt w:val="bullet"/>
      <w:lvlText w:val="▪"/>
      <w:lvlJc w:val="left"/>
      <w:pPr>
        <w:ind w:left="2225" w:hanging="360"/>
      </w:pPr>
      <w:rPr>
        <w:rFonts w:ascii="Noto Sans Symbols" w:eastAsia="Noto Sans Symbols" w:hAnsi="Noto Sans Symbols" w:cs="Noto Sans Symbols"/>
        <w:sz w:val="20"/>
        <w:szCs w:val="20"/>
        <w:vertAlign w:val="baseline"/>
      </w:rPr>
    </w:lvl>
    <w:lvl w:ilvl="3">
      <w:start w:val="1"/>
      <w:numFmt w:val="bullet"/>
      <w:lvlText w:val="▪"/>
      <w:lvlJc w:val="left"/>
      <w:pPr>
        <w:ind w:left="2945" w:hanging="360"/>
      </w:pPr>
      <w:rPr>
        <w:rFonts w:ascii="Noto Sans Symbols" w:eastAsia="Noto Sans Symbols" w:hAnsi="Noto Sans Symbols" w:cs="Noto Sans Symbols"/>
        <w:sz w:val="20"/>
        <w:szCs w:val="20"/>
        <w:vertAlign w:val="baseline"/>
      </w:rPr>
    </w:lvl>
    <w:lvl w:ilvl="4">
      <w:start w:val="1"/>
      <w:numFmt w:val="bullet"/>
      <w:lvlText w:val="▪"/>
      <w:lvlJc w:val="left"/>
      <w:pPr>
        <w:ind w:left="3665" w:hanging="360"/>
      </w:pPr>
      <w:rPr>
        <w:rFonts w:ascii="Noto Sans Symbols" w:eastAsia="Noto Sans Symbols" w:hAnsi="Noto Sans Symbols" w:cs="Noto Sans Symbols"/>
        <w:sz w:val="20"/>
        <w:szCs w:val="20"/>
        <w:vertAlign w:val="baseline"/>
      </w:rPr>
    </w:lvl>
    <w:lvl w:ilvl="5">
      <w:start w:val="1"/>
      <w:numFmt w:val="bullet"/>
      <w:lvlText w:val="▪"/>
      <w:lvlJc w:val="left"/>
      <w:pPr>
        <w:ind w:left="4385" w:hanging="360"/>
      </w:pPr>
      <w:rPr>
        <w:rFonts w:ascii="Noto Sans Symbols" w:eastAsia="Noto Sans Symbols" w:hAnsi="Noto Sans Symbols" w:cs="Noto Sans Symbols"/>
        <w:sz w:val="20"/>
        <w:szCs w:val="20"/>
        <w:vertAlign w:val="baseline"/>
      </w:rPr>
    </w:lvl>
    <w:lvl w:ilvl="6">
      <w:start w:val="1"/>
      <w:numFmt w:val="bullet"/>
      <w:lvlText w:val="▪"/>
      <w:lvlJc w:val="left"/>
      <w:pPr>
        <w:ind w:left="5105" w:hanging="360"/>
      </w:pPr>
      <w:rPr>
        <w:rFonts w:ascii="Noto Sans Symbols" w:eastAsia="Noto Sans Symbols" w:hAnsi="Noto Sans Symbols" w:cs="Noto Sans Symbols"/>
        <w:sz w:val="20"/>
        <w:szCs w:val="20"/>
        <w:vertAlign w:val="baseline"/>
      </w:rPr>
    </w:lvl>
    <w:lvl w:ilvl="7">
      <w:start w:val="1"/>
      <w:numFmt w:val="bullet"/>
      <w:lvlText w:val="▪"/>
      <w:lvlJc w:val="left"/>
      <w:pPr>
        <w:ind w:left="5825" w:hanging="360"/>
      </w:pPr>
      <w:rPr>
        <w:rFonts w:ascii="Noto Sans Symbols" w:eastAsia="Noto Sans Symbols" w:hAnsi="Noto Sans Symbols" w:cs="Noto Sans Symbols"/>
        <w:sz w:val="20"/>
        <w:szCs w:val="20"/>
        <w:vertAlign w:val="baseline"/>
      </w:rPr>
    </w:lvl>
    <w:lvl w:ilvl="8">
      <w:start w:val="1"/>
      <w:numFmt w:val="bullet"/>
      <w:lvlText w:val="▪"/>
      <w:lvlJc w:val="left"/>
      <w:pPr>
        <w:ind w:left="6545" w:hanging="360"/>
      </w:pPr>
      <w:rPr>
        <w:rFonts w:ascii="Noto Sans Symbols" w:eastAsia="Noto Sans Symbols" w:hAnsi="Noto Sans Symbols" w:cs="Noto Sans Symbols"/>
        <w:sz w:val="20"/>
        <w:szCs w:val="20"/>
        <w:vertAlign w:val="baseline"/>
      </w:rPr>
    </w:lvl>
  </w:abstractNum>
  <w:abstractNum w:abstractNumId="21" w15:restartNumberingAfterBreak="0">
    <w:nsid w:val="6F085041"/>
    <w:multiLevelType w:val="multilevel"/>
    <w:tmpl w:val="C8D663F2"/>
    <w:lvl w:ilvl="0">
      <w:start w:val="1"/>
      <w:numFmt w:val="bullet"/>
      <w:lvlText w:val=""/>
      <w:lvlJc w:val="left"/>
      <w:pPr>
        <w:ind w:left="785" w:hanging="360"/>
      </w:pPr>
      <w:rPr>
        <w:rFonts w:ascii="Symbol" w:hAnsi="Symbol" w:hint="default"/>
        <w:sz w:val="20"/>
        <w:szCs w:val="20"/>
        <w:vertAlign w:val="baseline"/>
      </w:rPr>
    </w:lvl>
    <w:lvl w:ilvl="1">
      <w:start w:val="1"/>
      <w:numFmt w:val="bullet"/>
      <w:lvlText w:val="o"/>
      <w:lvlJc w:val="left"/>
      <w:pPr>
        <w:ind w:left="1505" w:hanging="360"/>
      </w:pPr>
      <w:rPr>
        <w:rFonts w:ascii="Courier New" w:eastAsia="Courier New" w:hAnsi="Courier New" w:cs="Courier New"/>
        <w:sz w:val="20"/>
        <w:szCs w:val="20"/>
        <w:vertAlign w:val="baseline"/>
      </w:rPr>
    </w:lvl>
    <w:lvl w:ilvl="2">
      <w:start w:val="1"/>
      <w:numFmt w:val="bullet"/>
      <w:lvlText w:val="▪"/>
      <w:lvlJc w:val="left"/>
      <w:pPr>
        <w:ind w:left="2225" w:hanging="360"/>
      </w:pPr>
      <w:rPr>
        <w:rFonts w:ascii="Noto Sans Symbols" w:eastAsia="Noto Sans Symbols" w:hAnsi="Noto Sans Symbols" w:cs="Noto Sans Symbols"/>
        <w:sz w:val="20"/>
        <w:szCs w:val="20"/>
        <w:vertAlign w:val="baseline"/>
      </w:rPr>
    </w:lvl>
    <w:lvl w:ilvl="3">
      <w:start w:val="1"/>
      <w:numFmt w:val="bullet"/>
      <w:lvlText w:val="▪"/>
      <w:lvlJc w:val="left"/>
      <w:pPr>
        <w:ind w:left="2945" w:hanging="360"/>
      </w:pPr>
      <w:rPr>
        <w:rFonts w:ascii="Noto Sans Symbols" w:eastAsia="Noto Sans Symbols" w:hAnsi="Noto Sans Symbols" w:cs="Noto Sans Symbols"/>
        <w:sz w:val="20"/>
        <w:szCs w:val="20"/>
        <w:vertAlign w:val="baseline"/>
      </w:rPr>
    </w:lvl>
    <w:lvl w:ilvl="4">
      <w:start w:val="1"/>
      <w:numFmt w:val="bullet"/>
      <w:lvlText w:val="▪"/>
      <w:lvlJc w:val="left"/>
      <w:pPr>
        <w:ind w:left="3665" w:hanging="360"/>
      </w:pPr>
      <w:rPr>
        <w:rFonts w:ascii="Noto Sans Symbols" w:eastAsia="Noto Sans Symbols" w:hAnsi="Noto Sans Symbols" w:cs="Noto Sans Symbols"/>
        <w:sz w:val="20"/>
        <w:szCs w:val="20"/>
        <w:vertAlign w:val="baseline"/>
      </w:rPr>
    </w:lvl>
    <w:lvl w:ilvl="5">
      <w:start w:val="1"/>
      <w:numFmt w:val="bullet"/>
      <w:lvlText w:val="▪"/>
      <w:lvlJc w:val="left"/>
      <w:pPr>
        <w:ind w:left="4385" w:hanging="360"/>
      </w:pPr>
      <w:rPr>
        <w:rFonts w:ascii="Noto Sans Symbols" w:eastAsia="Noto Sans Symbols" w:hAnsi="Noto Sans Symbols" w:cs="Noto Sans Symbols"/>
        <w:sz w:val="20"/>
        <w:szCs w:val="20"/>
        <w:vertAlign w:val="baseline"/>
      </w:rPr>
    </w:lvl>
    <w:lvl w:ilvl="6">
      <w:start w:val="1"/>
      <w:numFmt w:val="bullet"/>
      <w:lvlText w:val="▪"/>
      <w:lvlJc w:val="left"/>
      <w:pPr>
        <w:ind w:left="5105" w:hanging="360"/>
      </w:pPr>
      <w:rPr>
        <w:rFonts w:ascii="Noto Sans Symbols" w:eastAsia="Noto Sans Symbols" w:hAnsi="Noto Sans Symbols" w:cs="Noto Sans Symbols"/>
        <w:sz w:val="20"/>
        <w:szCs w:val="20"/>
        <w:vertAlign w:val="baseline"/>
      </w:rPr>
    </w:lvl>
    <w:lvl w:ilvl="7">
      <w:start w:val="1"/>
      <w:numFmt w:val="bullet"/>
      <w:lvlText w:val="▪"/>
      <w:lvlJc w:val="left"/>
      <w:pPr>
        <w:ind w:left="5825" w:hanging="360"/>
      </w:pPr>
      <w:rPr>
        <w:rFonts w:ascii="Noto Sans Symbols" w:eastAsia="Noto Sans Symbols" w:hAnsi="Noto Sans Symbols" w:cs="Noto Sans Symbols"/>
        <w:sz w:val="20"/>
        <w:szCs w:val="20"/>
        <w:vertAlign w:val="baseline"/>
      </w:rPr>
    </w:lvl>
    <w:lvl w:ilvl="8">
      <w:start w:val="1"/>
      <w:numFmt w:val="bullet"/>
      <w:lvlText w:val="▪"/>
      <w:lvlJc w:val="left"/>
      <w:pPr>
        <w:ind w:left="6545" w:hanging="360"/>
      </w:pPr>
      <w:rPr>
        <w:rFonts w:ascii="Noto Sans Symbols" w:eastAsia="Noto Sans Symbols" w:hAnsi="Noto Sans Symbols" w:cs="Noto Sans Symbols"/>
        <w:sz w:val="20"/>
        <w:szCs w:val="20"/>
        <w:vertAlign w:val="baseline"/>
      </w:rPr>
    </w:lvl>
  </w:abstractNum>
  <w:abstractNum w:abstractNumId="22" w15:restartNumberingAfterBreak="0">
    <w:nsid w:val="758F519C"/>
    <w:multiLevelType w:val="multilevel"/>
    <w:tmpl w:val="C0E46142"/>
    <w:lvl w:ilvl="0">
      <w:start w:val="1"/>
      <w:numFmt w:val="bullet"/>
      <w:lvlText w:val=""/>
      <w:lvlJc w:val="left"/>
      <w:pPr>
        <w:ind w:left="785" w:hanging="360"/>
      </w:pPr>
      <w:rPr>
        <w:rFonts w:ascii="Symbol" w:hAnsi="Symbol" w:hint="default"/>
        <w:sz w:val="20"/>
        <w:szCs w:val="20"/>
        <w:vertAlign w:val="baseline"/>
      </w:rPr>
    </w:lvl>
    <w:lvl w:ilvl="1">
      <w:start w:val="1"/>
      <w:numFmt w:val="bullet"/>
      <w:lvlText w:val="o"/>
      <w:lvlJc w:val="left"/>
      <w:pPr>
        <w:ind w:left="1505" w:hanging="360"/>
      </w:pPr>
      <w:rPr>
        <w:rFonts w:ascii="Courier New" w:eastAsia="Courier New" w:hAnsi="Courier New" w:cs="Courier New"/>
        <w:sz w:val="20"/>
        <w:szCs w:val="20"/>
        <w:vertAlign w:val="baseline"/>
      </w:rPr>
    </w:lvl>
    <w:lvl w:ilvl="2">
      <w:start w:val="1"/>
      <w:numFmt w:val="bullet"/>
      <w:lvlText w:val="▪"/>
      <w:lvlJc w:val="left"/>
      <w:pPr>
        <w:ind w:left="2225" w:hanging="360"/>
      </w:pPr>
      <w:rPr>
        <w:rFonts w:ascii="Noto Sans Symbols" w:eastAsia="Noto Sans Symbols" w:hAnsi="Noto Sans Symbols" w:cs="Noto Sans Symbols"/>
        <w:sz w:val="20"/>
        <w:szCs w:val="20"/>
        <w:vertAlign w:val="baseline"/>
      </w:rPr>
    </w:lvl>
    <w:lvl w:ilvl="3">
      <w:start w:val="1"/>
      <w:numFmt w:val="bullet"/>
      <w:lvlText w:val="▪"/>
      <w:lvlJc w:val="left"/>
      <w:pPr>
        <w:ind w:left="2945" w:hanging="360"/>
      </w:pPr>
      <w:rPr>
        <w:rFonts w:ascii="Noto Sans Symbols" w:eastAsia="Noto Sans Symbols" w:hAnsi="Noto Sans Symbols" w:cs="Noto Sans Symbols"/>
        <w:sz w:val="20"/>
        <w:szCs w:val="20"/>
        <w:vertAlign w:val="baseline"/>
      </w:rPr>
    </w:lvl>
    <w:lvl w:ilvl="4">
      <w:start w:val="1"/>
      <w:numFmt w:val="bullet"/>
      <w:lvlText w:val="▪"/>
      <w:lvlJc w:val="left"/>
      <w:pPr>
        <w:ind w:left="3665" w:hanging="360"/>
      </w:pPr>
      <w:rPr>
        <w:rFonts w:ascii="Noto Sans Symbols" w:eastAsia="Noto Sans Symbols" w:hAnsi="Noto Sans Symbols" w:cs="Noto Sans Symbols"/>
        <w:sz w:val="20"/>
        <w:szCs w:val="20"/>
        <w:vertAlign w:val="baseline"/>
      </w:rPr>
    </w:lvl>
    <w:lvl w:ilvl="5">
      <w:start w:val="1"/>
      <w:numFmt w:val="bullet"/>
      <w:lvlText w:val="▪"/>
      <w:lvlJc w:val="left"/>
      <w:pPr>
        <w:ind w:left="4385" w:hanging="360"/>
      </w:pPr>
      <w:rPr>
        <w:rFonts w:ascii="Noto Sans Symbols" w:eastAsia="Noto Sans Symbols" w:hAnsi="Noto Sans Symbols" w:cs="Noto Sans Symbols"/>
        <w:sz w:val="20"/>
        <w:szCs w:val="20"/>
        <w:vertAlign w:val="baseline"/>
      </w:rPr>
    </w:lvl>
    <w:lvl w:ilvl="6">
      <w:start w:val="1"/>
      <w:numFmt w:val="bullet"/>
      <w:lvlText w:val="▪"/>
      <w:lvlJc w:val="left"/>
      <w:pPr>
        <w:ind w:left="5105" w:hanging="360"/>
      </w:pPr>
      <w:rPr>
        <w:rFonts w:ascii="Noto Sans Symbols" w:eastAsia="Noto Sans Symbols" w:hAnsi="Noto Sans Symbols" w:cs="Noto Sans Symbols"/>
        <w:sz w:val="20"/>
        <w:szCs w:val="20"/>
        <w:vertAlign w:val="baseline"/>
      </w:rPr>
    </w:lvl>
    <w:lvl w:ilvl="7">
      <w:start w:val="1"/>
      <w:numFmt w:val="bullet"/>
      <w:lvlText w:val="▪"/>
      <w:lvlJc w:val="left"/>
      <w:pPr>
        <w:ind w:left="5825" w:hanging="360"/>
      </w:pPr>
      <w:rPr>
        <w:rFonts w:ascii="Noto Sans Symbols" w:eastAsia="Noto Sans Symbols" w:hAnsi="Noto Sans Symbols" w:cs="Noto Sans Symbols"/>
        <w:sz w:val="20"/>
        <w:szCs w:val="20"/>
        <w:vertAlign w:val="baseline"/>
      </w:rPr>
    </w:lvl>
    <w:lvl w:ilvl="8">
      <w:start w:val="1"/>
      <w:numFmt w:val="bullet"/>
      <w:lvlText w:val="▪"/>
      <w:lvlJc w:val="left"/>
      <w:pPr>
        <w:ind w:left="6545" w:hanging="360"/>
      </w:pPr>
      <w:rPr>
        <w:rFonts w:ascii="Noto Sans Symbols" w:eastAsia="Noto Sans Symbols" w:hAnsi="Noto Sans Symbols" w:cs="Noto Sans Symbols"/>
        <w:sz w:val="20"/>
        <w:szCs w:val="20"/>
        <w:vertAlign w:val="baseline"/>
      </w:rPr>
    </w:lvl>
  </w:abstractNum>
  <w:abstractNum w:abstractNumId="2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9127434">
    <w:abstractNumId w:val="2"/>
  </w:num>
  <w:num w:numId="2" w16cid:durableId="435440513">
    <w:abstractNumId w:val="16"/>
  </w:num>
  <w:num w:numId="3" w16cid:durableId="1815558067">
    <w:abstractNumId w:val="14"/>
  </w:num>
  <w:num w:numId="4" w16cid:durableId="645009504">
    <w:abstractNumId w:val="12"/>
  </w:num>
  <w:num w:numId="5" w16cid:durableId="1332567390">
    <w:abstractNumId w:val="23"/>
  </w:num>
  <w:num w:numId="6" w16cid:durableId="713233359">
    <w:abstractNumId w:val="19"/>
  </w:num>
  <w:num w:numId="7" w16cid:durableId="1151092238">
    <w:abstractNumId w:val="10"/>
  </w:num>
  <w:num w:numId="8" w16cid:durableId="911113111">
    <w:abstractNumId w:val="4"/>
  </w:num>
  <w:num w:numId="9" w16cid:durableId="1661422918">
    <w:abstractNumId w:val="0"/>
  </w:num>
  <w:num w:numId="10" w16cid:durableId="488597323">
    <w:abstractNumId w:val="6"/>
  </w:num>
  <w:num w:numId="11" w16cid:durableId="2119130619">
    <w:abstractNumId w:val="3"/>
  </w:num>
  <w:num w:numId="12" w16cid:durableId="1700933967">
    <w:abstractNumId w:val="17"/>
  </w:num>
  <w:num w:numId="13" w16cid:durableId="198615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67072973">
    <w:abstractNumId w:val="13"/>
  </w:num>
  <w:num w:numId="15" w16cid:durableId="1635215934">
    <w:abstractNumId w:val="7"/>
  </w:num>
  <w:num w:numId="16" w16cid:durableId="393161623">
    <w:abstractNumId w:val="9"/>
  </w:num>
  <w:num w:numId="17" w16cid:durableId="527525003">
    <w:abstractNumId w:val="18"/>
  </w:num>
  <w:num w:numId="18" w16cid:durableId="1021324891">
    <w:abstractNumId w:val="11"/>
  </w:num>
  <w:num w:numId="19" w16cid:durableId="986209438">
    <w:abstractNumId w:val="15"/>
  </w:num>
  <w:num w:numId="20" w16cid:durableId="103770291">
    <w:abstractNumId w:val="21"/>
  </w:num>
  <w:num w:numId="21" w16cid:durableId="259602090">
    <w:abstractNumId w:val="22"/>
  </w:num>
  <w:num w:numId="22" w16cid:durableId="1492015463">
    <w:abstractNumId w:val="20"/>
  </w:num>
  <w:num w:numId="23" w16cid:durableId="1008101452">
    <w:abstractNumId w:val="5"/>
  </w:num>
  <w:num w:numId="24" w16cid:durableId="342790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6775"/>
    <w:rsid w:val="00000E76"/>
    <w:rsid w:val="00010018"/>
    <w:rsid w:val="000136A6"/>
    <w:rsid w:val="000164EF"/>
    <w:rsid w:val="00016561"/>
    <w:rsid w:val="00043B97"/>
    <w:rsid w:val="00055063"/>
    <w:rsid w:val="00087C25"/>
    <w:rsid w:val="000D2725"/>
    <w:rsid w:val="000E360F"/>
    <w:rsid w:val="000F3F58"/>
    <w:rsid w:val="00106183"/>
    <w:rsid w:val="001101C9"/>
    <w:rsid w:val="00113165"/>
    <w:rsid w:val="00114937"/>
    <w:rsid w:val="00125414"/>
    <w:rsid w:val="00136C39"/>
    <w:rsid w:val="00150102"/>
    <w:rsid w:val="001542DB"/>
    <w:rsid w:val="001568A0"/>
    <w:rsid w:val="001623FF"/>
    <w:rsid w:val="00167358"/>
    <w:rsid w:val="001732F4"/>
    <w:rsid w:val="00173701"/>
    <w:rsid w:val="00196142"/>
    <w:rsid w:val="001A5546"/>
    <w:rsid w:val="001D1572"/>
    <w:rsid w:val="001D38F7"/>
    <w:rsid w:val="001F2EC4"/>
    <w:rsid w:val="001F6B21"/>
    <w:rsid w:val="00200DAF"/>
    <w:rsid w:val="00215481"/>
    <w:rsid w:val="00226D01"/>
    <w:rsid w:val="00270A2D"/>
    <w:rsid w:val="00275D86"/>
    <w:rsid w:val="002800BB"/>
    <w:rsid w:val="00295B26"/>
    <w:rsid w:val="002A1750"/>
    <w:rsid w:val="002C5561"/>
    <w:rsid w:val="002F4555"/>
    <w:rsid w:val="00306187"/>
    <w:rsid w:val="00315553"/>
    <w:rsid w:val="00320094"/>
    <w:rsid w:val="0033296C"/>
    <w:rsid w:val="0034242D"/>
    <w:rsid w:val="00342EE1"/>
    <w:rsid w:val="00344729"/>
    <w:rsid w:val="00344957"/>
    <w:rsid w:val="003525B5"/>
    <w:rsid w:val="003536D4"/>
    <w:rsid w:val="003541B7"/>
    <w:rsid w:val="00362066"/>
    <w:rsid w:val="003771AE"/>
    <w:rsid w:val="00383E88"/>
    <w:rsid w:val="00393309"/>
    <w:rsid w:val="00397CEC"/>
    <w:rsid w:val="003A4B25"/>
    <w:rsid w:val="003B2F3C"/>
    <w:rsid w:val="003E3B52"/>
    <w:rsid w:val="003F56B0"/>
    <w:rsid w:val="0041425F"/>
    <w:rsid w:val="00416109"/>
    <w:rsid w:val="00431D5C"/>
    <w:rsid w:val="00436AE1"/>
    <w:rsid w:val="00470C7B"/>
    <w:rsid w:val="00471CE8"/>
    <w:rsid w:val="004A13B3"/>
    <w:rsid w:val="004A282E"/>
    <w:rsid w:val="004A45DC"/>
    <w:rsid w:val="004E34A3"/>
    <w:rsid w:val="004E6775"/>
    <w:rsid w:val="004F4759"/>
    <w:rsid w:val="00505BD2"/>
    <w:rsid w:val="00520A5E"/>
    <w:rsid w:val="00525587"/>
    <w:rsid w:val="005454E5"/>
    <w:rsid w:val="00555060"/>
    <w:rsid w:val="005575F0"/>
    <w:rsid w:val="00572CF2"/>
    <w:rsid w:val="00572E16"/>
    <w:rsid w:val="005C7088"/>
    <w:rsid w:val="005D4A4D"/>
    <w:rsid w:val="005D4C72"/>
    <w:rsid w:val="005D5244"/>
    <w:rsid w:val="005F50AF"/>
    <w:rsid w:val="0060553B"/>
    <w:rsid w:val="006351CF"/>
    <w:rsid w:val="00654243"/>
    <w:rsid w:val="0066797A"/>
    <w:rsid w:val="006B6C4E"/>
    <w:rsid w:val="006C1534"/>
    <w:rsid w:val="006C36BD"/>
    <w:rsid w:val="006D3FF3"/>
    <w:rsid w:val="006D6884"/>
    <w:rsid w:val="006E7365"/>
    <w:rsid w:val="007239EC"/>
    <w:rsid w:val="00727463"/>
    <w:rsid w:val="0076386D"/>
    <w:rsid w:val="00777CE0"/>
    <w:rsid w:val="00792677"/>
    <w:rsid w:val="00796B9C"/>
    <w:rsid w:val="007A2289"/>
    <w:rsid w:val="007B17A4"/>
    <w:rsid w:val="007C4C1C"/>
    <w:rsid w:val="00813953"/>
    <w:rsid w:val="00830850"/>
    <w:rsid w:val="00843972"/>
    <w:rsid w:val="008553B4"/>
    <w:rsid w:val="008817D4"/>
    <w:rsid w:val="00887ACA"/>
    <w:rsid w:val="008953DD"/>
    <w:rsid w:val="008A118B"/>
    <w:rsid w:val="008A7DF7"/>
    <w:rsid w:val="008D31B7"/>
    <w:rsid w:val="008E6746"/>
    <w:rsid w:val="00900148"/>
    <w:rsid w:val="00900DEE"/>
    <w:rsid w:val="00913F1B"/>
    <w:rsid w:val="00924763"/>
    <w:rsid w:val="009326A1"/>
    <w:rsid w:val="00952463"/>
    <w:rsid w:val="00965C62"/>
    <w:rsid w:val="00980BFA"/>
    <w:rsid w:val="009851B4"/>
    <w:rsid w:val="00985D77"/>
    <w:rsid w:val="00986673"/>
    <w:rsid w:val="00986C6C"/>
    <w:rsid w:val="00993DA9"/>
    <w:rsid w:val="009A5D35"/>
    <w:rsid w:val="009D5BB2"/>
    <w:rsid w:val="009F09A8"/>
    <w:rsid w:val="00A00590"/>
    <w:rsid w:val="00A02D79"/>
    <w:rsid w:val="00A14C97"/>
    <w:rsid w:val="00A22279"/>
    <w:rsid w:val="00A2420E"/>
    <w:rsid w:val="00A3557A"/>
    <w:rsid w:val="00A444AA"/>
    <w:rsid w:val="00AC6846"/>
    <w:rsid w:val="00AD4035"/>
    <w:rsid w:val="00B25F89"/>
    <w:rsid w:val="00B35026"/>
    <w:rsid w:val="00B65FDE"/>
    <w:rsid w:val="00B66BBA"/>
    <w:rsid w:val="00B80AF5"/>
    <w:rsid w:val="00B862D0"/>
    <w:rsid w:val="00BA3EB9"/>
    <w:rsid w:val="00BB17C7"/>
    <w:rsid w:val="00BB5069"/>
    <w:rsid w:val="00BF2DBD"/>
    <w:rsid w:val="00BF5127"/>
    <w:rsid w:val="00C003DF"/>
    <w:rsid w:val="00C03478"/>
    <w:rsid w:val="00C05381"/>
    <w:rsid w:val="00C160F7"/>
    <w:rsid w:val="00C332FF"/>
    <w:rsid w:val="00C342D0"/>
    <w:rsid w:val="00C43BDF"/>
    <w:rsid w:val="00C5181D"/>
    <w:rsid w:val="00C52C9A"/>
    <w:rsid w:val="00C57147"/>
    <w:rsid w:val="00C646A3"/>
    <w:rsid w:val="00C76666"/>
    <w:rsid w:val="00C8082A"/>
    <w:rsid w:val="00C83397"/>
    <w:rsid w:val="00C90F8E"/>
    <w:rsid w:val="00C9356C"/>
    <w:rsid w:val="00C93D99"/>
    <w:rsid w:val="00CF6FA4"/>
    <w:rsid w:val="00D04407"/>
    <w:rsid w:val="00D070E1"/>
    <w:rsid w:val="00D11018"/>
    <w:rsid w:val="00D138D8"/>
    <w:rsid w:val="00D27E6A"/>
    <w:rsid w:val="00D43F58"/>
    <w:rsid w:val="00D81F04"/>
    <w:rsid w:val="00D82F82"/>
    <w:rsid w:val="00D95331"/>
    <w:rsid w:val="00DA1AE5"/>
    <w:rsid w:val="00DC00F7"/>
    <w:rsid w:val="00DC3921"/>
    <w:rsid w:val="00DD289E"/>
    <w:rsid w:val="00E15715"/>
    <w:rsid w:val="00E16656"/>
    <w:rsid w:val="00E3599C"/>
    <w:rsid w:val="00E4636C"/>
    <w:rsid w:val="00E73B89"/>
    <w:rsid w:val="00E74199"/>
    <w:rsid w:val="00E84B9C"/>
    <w:rsid w:val="00E93740"/>
    <w:rsid w:val="00EA571A"/>
    <w:rsid w:val="00EB2B38"/>
    <w:rsid w:val="00EB7090"/>
    <w:rsid w:val="00ED4069"/>
    <w:rsid w:val="00ED74BF"/>
    <w:rsid w:val="00EE67D9"/>
    <w:rsid w:val="00EF490B"/>
    <w:rsid w:val="00EF4A6B"/>
    <w:rsid w:val="00F118EA"/>
    <w:rsid w:val="00F3477F"/>
    <w:rsid w:val="00F34D15"/>
    <w:rsid w:val="00F41916"/>
    <w:rsid w:val="00F57D6D"/>
    <w:rsid w:val="00F61404"/>
    <w:rsid w:val="00F64A6E"/>
    <w:rsid w:val="00F720E8"/>
    <w:rsid w:val="00F90A51"/>
    <w:rsid w:val="00FD5281"/>
    <w:rsid w:val="00FF2E43"/>
    <w:rsid w:val="0A09D35D"/>
    <w:rsid w:val="0E13E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8DF2DA7"/>
  <w15:chartTrackingRefBased/>
  <w15:docId w15:val="{5C913D45-9C1B-4F00-8142-5E79903E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8953DD"/>
    <w:pPr>
      <w:autoSpaceDE w:val="0"/>
      <w:autoSpaceDN w:val="0"/>
      <w:adjustRightInd w:val="0"/>
    </w:pPr>
    <w:rPr>
      <w:rFonts w:ascii="Arial" w:hAnsi="Arial" w:cs="Arial"/>
      <w:sz w:val="22"/>
      <w:lang w:val="en-US"/>
    </w:rPr>
  </w:style>
  <w:style w:type="paragraph" w:styleId="BalloonText">
    <w:name w:val="Balloon Text"/>
    <w:basedOn w:val="Normal"/>
    <w:semiHidden/>
    <w:rsid w:val="002A1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43449">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04935">
      <w:bodyDiv w:val="1"/>
      <w:marLeft w:val="0"/>
      <w:marRight w:val="0"/>
      <w:marTop w:val="0"/>
      <w:marBottom w:val="0"/>
      <w:divBdr>
        <w:top w:val="none" w:sz="0" w:space="0" w:color="auto"/>
        <w:left w:val="none" w:sz="0" w:space="0" w:color="auto"/>
        <w:bottom w:val="none" w:sz="0" w:space="0" w:color="auto"/>
        <w:right w:val="none" w:sz="0" w:space="0" w:color="auto"/>
      </w:divBdr>
    </w:div>
    <w:div w:id="1401519951">
      <w:bodyDiv w:val="1"/>
      <w:marLeft w:val="0"/>
      <w:marRight w:val="0"/>
      <w:marTop w:val="0"/>
      <w:marBottom w:val="0"/>
      <w:divBdr>
        <w:top w:val="none" w:sz="0" w:space="0" w:color="auto"/>
        <w:left w:val="none" w:sz="0" w:space="0" w:color="auto"/>
        <w:bottom w:val="none" w:sz="0" w:space="0" w:color="auto"/>
        <w:right w:val="none" w:sz="0" w:space="0" w:color="auto"/>
      </w:divBdr>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anchester.gov.uk/directory/46/parks_and_open_spaces/category/3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7" ma:contentTypeDescription="Create a new document." ma:contentTypeScope="" ma:versionID="368d826cac6677da52cf500ef40f6823">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94d249532f8f00ab63de9048711c9508"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B6E87-88A6-4A3E-822A-D52545776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9F66B-1907-4C34-875B-1ACD2A9A36D3}">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00fcf11d-4a04-4ff2-b08e-0e96796a43c7"/>
    <ds:schemaRef ds:uri="55250fbf-b984-4f68-bfaa-cb218956f34d"/>
    <ds:schemaRef ds:uri="http://purl.org/dc/terms/"/>
  </ds:schemaRefs>
</ds:datastoreItem>
</file>

<file path=customXml/itemProps3.xml><?xml version="1.0" encoding="utf-8"?>
<ds:datastoreItem xmlns:ds="http://schemas.openxmlformats.org/officeDocument/2006/customXml" ds:itemID="{DBD99482-26C1-4A2B-BC83-7B538D67C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Role Profile Template</vt:lpstr>
    </vt:vector>
  </TitlesOfParts>
  <Company>Manchester City Council</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Farzaneh Elahihaghighi</cp:lastModifiedBy>
  <cp:revision>76</cp:revision>
  <cp:lastPrinted>2014-11-27T14:13:00Z</cp:lastPrinted>
  <dcterms:created xsi:type="dcterms:W3CDTF">2024-11-04T16:25:00Z</dcterms:created>
  <dcterms:modified xsi:type="dcterms:W3CDTF">2024-11-07T11:59:00Z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0x010100B486765B63E50E478E0551529043456E</vt:lpwstr>
  </property>
  <property fmtid="{D5CDD505-2E9C-101B-9397-08002B2CF9AE}" pid="10" name="Order">
    <vt:lpwstr>13200.0000000000</vt:lpwstr>
  </property>
  <property fmtid="{D5CDD505-2E9C-101B-9397-08002B2CF9AE}" pid="11" name="Category">
    <vt:lpwstr>Organisational Change</vt:lpwstr>
  </property>
</Properties>
</file>