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87" w:rsidRDefault="00E64E87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Job Title</w:t>
      </w:r>
      <w:r>
        <w:rPr>
          <w:color w:val="000000"/>
          <w:sz w:val="24"/>
          <w:szCs w:val="24"/>
        </w:rPr>
        <w:t xml:space="preserve">: Level 2 Teaching Assistant </w:t>
      </w:r>
    </w:p>
    <w:p w:rsidR="00432421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Grade/Salary</w:t>
      </w:r>
      <w:r>
        <w:rPr>
          <w:color w:val="000000"/>
          <w:sz w:val="24"/>
          <w:szCs w:val="24"/>
        </w:rPr>
        <w:t xml:space="preserve">: </w:t>
      </w:r>
      <w:r w:rsidR="00432421">
        <w:rPr>
          <w:color w:val="000000"/>
          <w:sz w:val="24"/>
          <w:szCs w:val="24"/>
        </w:rPr>
        <w:t xml:space="preserve">Grade 3 SCP 4 (£24404 </w:t>
      </w:r>
      <w:proofErr w:type="gramStart"/>
      <w:r w:rsidR="00432421">
        <w:rPr>
          <w:color w:val="000000"/>
          <w:sz w:val="24"/>
          <w:szCs w:val="24"/>
        </w:rPr>
        <w:t>pro  rata</w:t>
      </w:r>
      <w:proofErr w:type="gramEnd"/>
      <w:r w:rsidR="00432421">
        <w:rPr>
          <w:color w:val="000000"/>
          <w:sz w:val="24"/>
          <w:szCs w:val="24"/>
        </w:rPr>
        <w:t>)</w:t>
      </w: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Contract Type</w:t>
      </w:r>
      <w:r>
        <w:rPr>
          <w:color w:val="000000"/>
          <w:sz w:val="24"/>
          <w:szCs w:val="24"/>
        </w:rPr>
        <w:t xml:space="preserve">:  Fixed term contract for one year </w:t>
      </w: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Contract Terms</w:t>
      </w:r>
      <w:r>
        <w:rPr>
          <w:color w:val="000000"/>
          <w:sz w:val="24"/>
          <w:szCs w:val="24"/>
        </w:rPr>
        <w:t>: 35 hours per week – including lunch duty (term time only)</w:t>
      </w: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Closing Date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Friday 9 May</w:t>
      </w:r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Interviews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Friday 16 May 2025</w:t>
      </w:r>
      <w:r>
        <w:rPr>
          <w:color w:val="000000"/>
          <w:sz w:val="24"/>
          <w:szCs w:val="24"/>
        </w:rPr>
        <w:t xml:space="preserve"> </w:t>
      </w: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Required From</w:t>
      </w:r>
      <w:r>
        <w:rPr>
          <w:color w:val="000000"/>
          <w:sz w:val="24"/>
          <w:szCs w:val="24"/>
        </w:rPr>
        <w:t>: September 2025 (possibly sooner)</w:t>
      </w:r>
      <w:bookmarkStart w:id="1" w:name="_GoBack"/>
      <w:bookmarkEnd w:id="1"/>
    </w:p>
    <w:p w:rsidR="00E64E87" w:rsidRDefault="00A1056A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E64E87" w:rsidRDefault="00A1056A">
      <w:pPr>
        <w:shd w:val="clear" w:color="auto" w:fill="FFFFFF"/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>St Agnes CE Primary is a Church of England Voluntary Controlled, well-established popular school. We proudly serve the needs of a vibrant, diverse and multi-cultural community.</w:t>
      </w:r>
      <w:r>
        <w:rPr>
          <w:color w:val="000000"/>
          <w:sz w:val="24"/>
          <w:szCs w:val="24"/>
        </w:rPr>
        <w:t xml:space="preserve"> </w:t>
      </w:r>
    </w:p>
    <w:p w:rsidR="00E64E87" w:rsidRDefault="00A1056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strong</w:t>
      </w:r>
      <w:r>
        <w:rPr>
          <w:sz w:val="24"/>
          <w:szCs w:val="24"/>
        </w:rPr>
        <w:t xml:space="preserve"> working relationship between pupils, parents, teachers and governors promotes the education and well-being of all and we thank all of those who contribute to make St Agnes C.E. Primary School a wonderful place to be.</w:t>
      </w:r>
    </w:p>
    <w:p w:rsidR="00E64E87" w:rsidRDefault="00E64E87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64E87" w:rsidRDefault="00A1056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ready to be a part of this co</w:t>
      </w:r>
      <w:r>
        <w:rPr>
          <w:sz w:val="24"/>
          <w:szCs w:val="24"/>
        </w:rPr>
        <w:t>mmunity?</w:t>
      </w: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are looking for an outstanding Teaching Assistant, to join us in July or September2022. We want high quality candidates to join our hard-working team – who will be creative, engaging and can give our children the best opportunity to be successf</w:t>
      </w:r>
      <w:r>
        <w:rPr>
          <w:color w:val="000000"/>
          <w:sz w:val="24"/>
          <w:szCs w:val="24"/>
        </w:rPr>
        <w:t xml:space="preserve">ul in everything they do. </w:t>
      </w:r>
      <w:r>
        <w:rPr>
          <w:color w:val="000000"/>
          <w:sz w:val="24"/>
          <w:szCs w:val="24"/>
          <w:highlight w:val="white"/>
        </w:rPr>
        <w:t xml:space="preserve">Experiences of EYFS or KS2 are essential for either of the roles. </w:t>
      </w:r>
    </w:p>
    <w:p w:rsidR="00E64E87" w:rsidRDefault="00E64E87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require the following:</w:t>
      </w: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GCSE (A – C) or equivalent in English and Maths</w:t>
      </w: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Level 2 or above </w:t>
      </w:r>
      <w:proofErr w:type="gramStart"/>
      <w:r>
        <w:rPr>
          <w:color w:val="000000"/>
          <w:sz w:val="24"/>
          <w:szCs w:val="24"/>
        </w:rPr>
        <w:t>Teaching</w:t>
      </w:r>
      <w:proofErr w:type="gramEnd"/>
      <w:r>
        <w:rPr>
          <w:color w:val="000000"/>
          <w:sz w:val="24"/>
          <w:szCs w:val="24"/>
        </w:rPr>
        <w:t xml:space="preserve"> Assistant qualification</w:t>
      </w: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Enthusiasm to work with children</w:t>
      </w:r>
      <w:r>
        <w:rPr>
          <w:color w:val="000000"/>
          <w:sz w:val="24"/>
          <w:szCs w:val="24"/>
        </w:rPr>
        <w:t xml:space="preserve"> of different ability, skill levels and needs</w:t>
      </w: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Experience working across the preferred Primary phase, with a focus in Early Years</w:t>
      </w: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A strong, confident individual with secure class management strategies</w:t>
      </w: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Ability to engage pupils</w:t>
      </w: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Ability to use own init</w:t>
      </w:r>
      <w:r>
        <w:rPr>
          <w:color w:val="000000"/>
          <w:sz w:val="24"/>
          <w:szCs w:val="24"/>
        </w:rPr>
        <w:t>iative</w:t>
      </w: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Willingness to support extra-curricular activities in school</w:t>
      </w:r>
    </w:p>
    <w:p w:rsidR="00E64E87" w:rsidRDefault="00A1056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Support the Christian ethos of the school</w:t>
      </w:r>
    </w:p>
    <w:p w:rsidR="00E64E87" w:rsidRDefault="00E64E87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E64E87" w:rsidRDefault="00E64E87">
      <w:pPr>
        <w:shd w:val="clear" w:color="auto" w:fill="FFFFFF"/>
        <w:spacing w:after="0" w:line="240" w:lineRule="auto"/>
        <w:ind w:left="720"/>
        <w:rPr>
          <w:sz w:val="24"/>
          <w:szCs w:val="24"/>
        </w:rPr>
      </w:pPr>
    </w:p>
    <w:p w:rsidR="00E64E87" w:rsidRDefault="00A1056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can offer:</w:t>
      </w:r>
    </w:p>
    <w:p w:rsidR="00E64E87" w:rsidRDefault="00A1056A">
      <w:pPr>
        <w:numPr>
          <w:ilvl w:val="0"/>
          <w:numId w:val="4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committed, hardworking team who strive to provide the best education for all children</w:t>
      </w:r>
    </w:p>
    <w:p w:rsidR="00E64E87" w:rsidRDefault="00A1056A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 opportunity to work with beautifully behaved, enthusiastic and motivated children</w:t>
      </w:r>
    </w:p>
    <w:p w:rsidR="00E64E87" w:rsidRDefault="00A1056A">
      <w:pPr>
        <w:numPr>
          <w:ilvl w:val="0"/>
          <w:numId w:val="2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supportive and professional working environment where everybody’s views are valued and important</w:t>
      </w:r>
    </w:p>
    <w:p w:rsidR="00E64E87" w:rsidRDefault="00A1056A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quality Continuous Professional Development opportunities with a fo</w:t>
      </w:r>
      <w:r>
        <w:rPr>
          <w:sz w:val="24"/>
          <w:szCs w:val="24"/>
        </w:rPr>
        <w:t>cus on collaborative learning and leadership</w:t>
      </w:r>
    </w:p>
    <w:p w:rsidR="00E64E87" w:rsidRDefault="00E64E87">
      <w:pPr>
        <w:shd w:val="clear" w:color="auto" w:fill="FFFFFF"/>
        <w:spacing w:after="0" w:line="240" w:lineRule="auto"/>
        <w:ind w:left="720"/>
        <w:rPr>
          <w:sz w:val="24"/>
          <w:szCs w:val="24"/>
        </w:rPr>
      </w:pPr>
    </w:p>
    <w:p w:rsidR="00E64E87" w:rsidRDefault="00A1056A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If you are determined, ambitious and excited about all pupils learning and succeeding, and you meet our requirements, then we would like to hear from you.</w:t>
      </w:r>
      <w:r>
        <w:rPr>
          <w:sz w:val="24"/>
          <w:szCs w:val="24"/>
        </w:rPr>
        <w:br/>
      </w:r>
    </w:p>
    <w:p w:rsidR="00E64E87" w:rsidRDefault="00A1056A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Due to COVID 19 visits to our school are not possible, however any interest or queries will be more than welcome and answered. </w:t>
      </w:r>
      <w:r>
        <w:rPr>
          <w:sz w:val="24"/>
          <w:szCs w:val="24"/>
        </w:rPr>
        <w:t xml:space="preserve"> Please arrange to have a chat with our SENCO team by contacting the office at the earliest opportunity.</w:t>
      </w:r>
    </w:p>
    <w:p w:rsidR="00E64E87" w:rsidRDefault="00A1056A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Please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contact via telep</w:t>
      </w:r>
      <w:r>
        <w:rPr>
          <w:sz w:val="24"/>
          <w:szCs w:val="24"/>
          <w:highlight w:val="white"/>
        </w:rPr>
        <w:t>hone 0161 2246829 or email admin@st-agnes.manchester.sch.uk </w:t>
      </w:r>
    </w:p>
    <w:p w:rsidR="00E64E87" w:rsidRDefault="00A1056A">
      <w:pPr>
        <w:rPr>
          <w:sz w:val="24"/>
          <w:szCs w:val="24"/>
          <w:highlight w:val="white"/>
        </w:rPr>
      </w:pPr>
      <w:r>
        <w:rPr>
          <w:sz w:val="24"/>
          <w:szCs w:val="24"/>
        </w:rPr>
        <w:br/>
      </w:r>
      <w:r>
        <w:rPr>
          <w:sz w:val="24"/>
          <w:szCs w:val="24"/>
          <w:highlight w:val="white"/>
        </w:rPr>
        <w:t>How To Apply - Information for applicants </w:t>
      </w:r>
      <w:r>
        <w:rPr>
          <w:sz w:val="24"/>
          <w:szCs w:val="24"/>
        </w:rPr>
        <w:br/>
      </w:r>
      <w:r>
        <w:rPr>
          <w:sz w:val="24"/>
          <w:szCs w:val="24"/>
          <w:highlight w:val="white"/>
        </w:rPr>
        <w:t xml:space="preserve">Download application pack and supporting documentation from the school website and completed application forms to be emailed to: </w:t>
      </w:r>
      <w:hyperlink r:id="rId8">
        <w:r>
          <w:rPr>
            <w:color w:val="0563C1"/>
            <w:sz w:val="24"/>
            <w:szCs w:val="24"/>
            <w:highlight w:val="white"/>
            <w:u w:val="single"/>
          </w:rPr>
          <w:t>admin@st-agnes.manchester.co.uk</w:t>
        </w:r>
      </w:hyperlink>
    </w:p>
    <w:p w:rsidR="00E64E87" w:rsidRDefault="00A1056A">
      <w:pPr>
        <w:rPr>
          <w:sz w:val="24"/>
          <w:szCs w:val="24"/>
          <w:highlight w:val="white"/>
        </w:rPr>
      </w:pPr>
      <w:r>
        <w:rPr>
          <w:sz w:val="24"/>
          <w:szCs w:val="24"/>
        </w:rPr>
        <w:br/>
      </w:r>
      <w:r>
        <w:rPr>
          <w:sz w:val="24"/>
          <w:szCs w:val="24"/>
          <w:highlight w:val="white"/>
        </w:rPr>
        <w:t>We are an Equal Opportunities Employer and we positively welcome applications from all candidates regardless of age, disability, gender reassignment, marriage and civil partnership, pregn</w:t>
      </w:r>
      <w:r>
        <w:rPr>
          <w:sz w:val="24"/>
          <w:szCs w:val="24"/>
          <w:highlight w:val="white"/>
        </w:rPr>
        <w:t>ancy and maternity, race, religion or belief, sex and sexual orientation.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highlight w:val="white"/>
        </w:rPr>
        <w:t>We are fully committed to safeguarding and promoting the welfare of children, younger learners and vulnerable adults and we expect all staff and volunteers to share the same commitm</w:t>
      </w:r>
      <w:r>
        <w:rPr>
          <w:sz w:val="24"/>
          <w:szCs w:val="24"/>
          <w:highlight w:val="white"/>
        </w:rPr>
        <w:t>ent. The above post will be subject to enhanced DBS checks, satisfactory references and will be exempt from the provisions of the Rehabilitation of Offenders Act 1974</w:t>
      </w:r>
    </w:p>
    <w:p w:rsidR="00E64E87" w:rsidRDefault="00E64E87">
      <w:pPr>
        <w:rPr>
          <w:sz w:val="24"/>
          <w:szCs w:val="24"/>
        </w:rPr>
      </w:pPr>
    </w:p>
    <w:p w:rsidR="00E64E87" w:rsidRDefault="00E64E87">
      <w:pPr>
        <w:shd w:val="clear" w:color="auto" w:fill="FFFFFF"/>
        <w:spacing w:line="240" w:lineRule="auto"/>
        <w:rPr>
          <w:sz w:val="24"/>
          <w:szCs w:val="24"/>
        </w:rPr>
      </w:pPr>
    </w:p>
    <w:p w:rsidR="00E64E87" w:rsidRDefault="00E64E87">
      <w:pPr>
        <w:rPr>
          <w:sz w:val="24"/>
          <w:szCs w:val="24"/>
        </w:rPr>
      </w:pPr>
    </w:p>
    <w:sectPr w:rsidR="00E64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440" w:left="1440" w:header="708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056A">
      <w:pPr>
        <w:spacing w:after="0" w:line="240" w:lineRule="auto"/>
      </w:pPr>
      <w:r>
        <w:separator/>
      </w:r>
    </w:p>
  </w:endnote>
  <w:endnote w:type="continuationSeparator" w:id="0">
    <w:p w:rsidR="00000000" w:rsidRDefault="00A1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E87" w:rsidRDefault="00E64E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E87" w:rsidRDefault="00A105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t>LOVE TO LEARN • LEARN TO DO WELL • LIVE WELL TOGETHER</w:t>
    </w:r>
  </w:p>
  <w:p w:rsidR="00E64E87" w:rsidRDefault="00E64E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:rsidR="00E64E87" w:rsidRDefault="00E64E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E87" w:rsidRDefault="00E64E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056A">
      <w:pPr>
        <w:spacing w:after="0" w:line="240" w:lineRule="auto"/>
      </w:pPr>
      <w:r>
        <w:separator/>
      </w:r>
    </w:p>
  </w:footnote>
  <w:footnote w:type="continuationSeparator" w:id="0">
    <w:p w:rsidR="00000000" w:rsidRDefault="00A10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E87" w:rsidRDefault="00E64E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E87" w:rsidRDefault="00A1056A">
    <w:pP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5629275</wp:posOffset>
          </wp:positionH>
          <wp:positionV relativeFrom="paragraph">
            <wp:posOffset>-335279</wp:posOffset>
          </wp:positionV>
          <wp:extent cx="764858" cy="764858"/>
          <wp:effectExtent l="0" t="0" r="0" b="0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858" cy="764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E87" w:rsidRDefault="00E64E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000"/>
    <w:multiLevelType w:val="multilevel"/>
    <w:tmpl w:val="F5BE0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EBB34ED"/>
    <w:multiLevelType w:val="multilevel"/>
    <w:tmpl w:val="68469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105159C"/>
    <w:multiLevelType w:val="multilevel"/>
    <w:tmpl w:val="82021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7B417C7"/>
    <w:multiLevelType w:val="multilevel"/>
    <w:tmpl w:val="A8AC6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87"/>
    <w:rsid w:val="00432421"/>
    <w:rsid w:val="00A1056A"/>
    <w:rsid w:val="00E6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CC9E"/>
  <w15:docId w15:val="{758F3355-CA1A-4763-8973-D98B01C2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0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C0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08"/>
  </w:style>
  <w:style w:type="paragraph" w:styleId="Footer">
    <w:name w:val="footer"/>
    <w:basedOn w:val="Normal"/>
    <w:link w:val="FooterChar"/>
    <w:uiPriority w:val="99"/>
    <w:unhideWhenUsed/>
    <w:rsid w:val="006C0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408"/>
  </w:style>
  <w:style w:type="paragraph" w:customStyle="1" w:styleId="Sub-heading">
    <w:name w:val="Sub-heading"/>
    <w:basedOn w:val="BodyText"/>
    <w:link w:val="Sub-headingChar"/>
    <w:qFormat/>
    <w:rsid w:val="00D21B28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D21B28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B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B28"/>
  </w:style>
  <w:style w:type="character" w:styleId="Hyperlink">
    <w:name w:val="Hyperlink"/>
    <w:basedOn w:val="DefaultParagraphFont"/>
    <w:uiPriority w:val="99"/>
    <w:unhideWhenUsed/>
    <w:rsid w:val="00565E1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t-agnes.manchester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/8k+Q/+/Q4pOGFuFnBFKSCojeg==">CgMxLjAyCGguZ2pkZ3hzOAByITFmODVJci1WLVNnU1ZBLWkzYjdnWnI5Z3E0YnZBcXhpbA==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Agnes CofE Primary School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Shoab Uddin</dc:creator>
  <cp:lastModifiedBy>Nadra Bukhari</cp:lastModifiedBy>
  <cp:revision>3</cp:revision>
  <cp:lastPrinted>2025-04-24T07:47:00Z</cp:lastPrinted>
  <dcterms:created xsi:type="dcterms:W3CDTF">2025-04-24T07:47:00Z</dcterms:created>
  <dcterms:modified xsi:type="dcterms:W3CDTF">2025-04-24T07:49:00Z</dcterms:modified>
</cp:coreProperties>
</file>