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85E7" w14:textId="77777777" w:rsidR="00A87DB4" w:rsidRDefault="00A87DB4">
      <w:pPr>
        <w:tabs>
          <w:tab w:val="left" w:pos="2508"/>
          <w:tab w:val="left" w:pos="6828"/>
        </w:tabs>
        <w:jc w:val="both"/>
        <w:rPr>
          <w:rFonts w:ascii="Arial" w:eastAsia="Arial" w:hAnsi="Arial" w:cs="Arial"/>
        </w:rPr>
      </w:pPr>
    </w:p>
    <w:p w14:paraId="1695BBCC" w14:textId="77777777" w:rsidR="00A87DB4" w:rsidRDefault="00E977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Manchester City Council</w:t>
      </w:r>
    </w:p>
    <w:p w14:paraId="09524287" w14:textId="77777777" w:rsidR="00A87DB4" w:rsidRDefault="00E977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Role Profile</w:t>
      </w:r>
    </w:p>
    <w:p w14:paraId="33CED81C" w14:textId="77777777" w:rsidR="00A87DB4" w:rsidRDefault="00A87D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1458450" w14:textId="77777777" w:rsidR="00A87DB4" w:rsidRDefault="00E977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Parking</w:t>
      </w:r>
      <w:r>
        <w:rPr>
          <w:rFonts w:ascii="Arial" w:eastAsia="Arial" w:hAnsi="Arial" w:cs="Arial"/>
          <w:b/>
          <w:color w:val="000000"/>
        </w:rPr>
        <w:t xml:space="preserve"> Officer, Grade 4</w:t>
      </w:r>
    </w:p>
    <w:p w14:paraId="02F1B840" w14:textId="77777777" w:rsidR="00A87DB4" w:rsidRDefault="00E977C7" w:rsidP="001F10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Parking</w:t>
      </w:r>
      <w:r w:rsidR="001F1090">
        <w:rPr>
          <w:rFonts w:ascii="Arial" w:eastAsia="Arial" w:hAnsi="Arial" w:cs="Arial"/>
          <w:b/>
        </w:rPr>
        <w:t xml:space="preserve"> &amp;  Bus Lane Services</w:t>
      </w:r>
      <w:r>
        <w:rPr>
          <w:rFonts w:ascii="Arial" w:eastAsia="Arial" w:hAnsi="Arial" w:cs="Arial"/>
          <w:b/>
          <w:color w:val="000000"/>
        </w:rPr>
        <w:t xml:space="preserve">, Corporate Services Directorate </w:t>
      </w:r>
    </w:p>
    <w:p w14:paraId="0E3611CC" w14:textId="77777777" w:rsidR="00A87DB4" w:rsidRDefault="00E977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Reports to: </w:t>
      </w:r>
      <w:r w:rsidR="001F1090">
        <w:rPr>
          <w:rFonts w:ascii="Arial" w:eastAsia="Arial" w:hAnsi="Arial" w:cs="Arial"/>
          <w:b/>
          <w:color w:val="000000"/>
        </w:rPr>
        <w:t xml:space="preserve">Parking </w:t>
      </w:r>
      <w:r>
        <w:rPr>
          <w:rFonts w:ascii="Arial" w:eastAsia="Arial" w:hAnsi="Arial" w:cs="Arial"/>
          <w:b/>
          <w:color w:val="000000"/>
        </w:rPr>
        <w:t xml:space="preserve">Team </w:t>
      </w:r>
      <w:r w:rsidR="001F1090">
        <w:rPr>
          <w:rFonts w:ascii="Arial" w:eastAsia="Arial" w:hAnsi="Arial" w:cs="Arial"/>
          <w:b/>
          <w:color w:val="000000"/>
        </w:rPr>
        <w:t>Leader</w:t>
      </w:r>
    </w:p>
    <w:p w14:paraId="4B556879" w14:textId="77777777" w:rsidR="00C20267" w:rsidRDefault="00C202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Job Family: Parking Services</w:t>
      </w:r>
    </w:p>
    <w:p w14:paraId="2695BEA1" w14:textId="77777777" w:rsidR="00A87DB4" w:rsidRDefault="00A87DB4">
      <w:pPr>
        <w:rPr>
          <w:rFonts w:ascii="Arial" w:eastAsia="Arial" w:hAnsi="Arial" w:cs="Arial"/>
        </w:rPr>
      </w:pPr>
    </w:p>
    <w:p w14:paraId="59BEE3B4" w14:textId="77777777" w:rsidR="00A87DB4" w:rsidRDefault="00A87DB4">
      <w:pPr>
        <w:rPr>
          <w:rFonts w:ascii="Arial" w:eastAsia="Arial" w:hAnsi="Arial" w:cs="Arial"/>
        </w:rPr>
      </w:pPr>
    </w:p>
    <w:p w14:paraId="0B325998" w14:textId="77777777" w:rsidR="00A87DB4" w:rsidRDefault="00E977C7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Key Role Descriptors: </w:t>
      </w:r>
    </w:p>
    <w:p w14:paraId="25A3D098" w14:textId="77777777" w:rsidR="00A87DB4" w:rsidRDefault="00A87DB4">
      <w:pPr>
        <w:rPr>
          <w:rFonts w:ascii="Arial" w:eastAsia="Arial" w:hAnsi="Arial" w:cs="Arial"/>
        </w:rPr>
      </w:pPr>
    </w:p>
    <w:p w14:paraId="18862FC9" w14:textId="77777777" w:rsidR="00A87DB4" w:rsidRDefault="00E977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roleholder</w:t>
      </w:r>
      <w:proofErr w:type="spellEnd"/>
      <w:r>
        <w:rPr>
          <w:rFonts w:ascii="Arial" w:eastAsia="Arial" w:hAnsi="Arial" w:cs="Arial"/>
        </w:rPr>
        <w:t xml:space="preserve"> will provide high quality Parking and Bus Lane administration services in accordance with the relevant legislation and guidance.</w:t>
      </w:r>
    </w:p>
    <w:p w14:paraId="6EE40051" w14:textId="77777777" w:rsidR="00A87DB4" w:rsidRDefault="00A87DB4">
      <w:pPr>
        <w:rPr>
          <w:rFonts w:ascii="Arial" w:eastAsia="Arial" w:hAnsi="Arial" w:cs="Arial"/>
        </w:rPr>
      </w:pPr>
    </w:p>
    <w:p w14:paraId="3BED1C83" w14:textId="77777777" w:rsidR="00A87DB4" w:rsidRDefault="00E977C7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Key Role Accountabilities: </w:t>
      </w:r>
    </w:p>
    <w:p w14:paraId="126B9573" w14:textId="77777777" w:rsidR="00A87DB4" w:rsidRDefault="00A87DB4">
      <w:pPr>
        <w:rPr>
          <w:rFonts w:ascii="Arial" w:eastAsia="Arial" w:hAnsi="Arial" w:cs="Arial"/>
        </w:rPr>
      </w:pPr>
    </w:p>
    <w:p w14:paraId="445117AC" w14:textId="77777777" w:rsidR="00A87DB4" w:rsidRDefault="00E977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Respond efficiently and courteously to all queries and correspondence by telephone in writing or face to face (the latter where accompanied &amp; supported by a Technical Officer or Team Manager), communicating clearly and resolving all identifiable issues at the earliest opportunity.</w:t>
      </w:r>
    </w:p>
    <w:p w14:paraId="7605F27B" w14:textId="77777777" w:rsidR="00A87DB4" w:rsidRDefault="00A87DB4">
      <w:pPr>
        <w:rPr>
          <w:rFonts w:ascii="Arial" w:eastAsia="Arial" w:hAnsi="Arial" w:cs="Arial"/>
        </w:rPr>
      </w:pPr>
    </w:p>
    <w:p w14:paraId="5D344015" w14:textId="77777777" w:rsidR="00A87DB4" w:rsidRDefault="00E977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Proactively contact customers and other stakeholders to obtain relevant information, resolve issues quickly to ensure prompt payment of PCN’s</w:t>
      </w:r>
    </w:p>
    <w:p w14:paraId="388B58F2" w14:textId="77777777" w:rsidR="00A87DB4" w:rsidRDefault="00A87DB4">
      <w:pPr>
        <w:rPr>
          <w:rFonts w:ascii="Arial" w:eastAsia="Arial" w:hAnsi="Arial" w:cs="Arial"/>
        </w:rPr>
      </w:pPr>
    </w:p>
    <w:p w14:paraId="54E0044B" w14:textId="77777777" w:rsidR="00A87DB4" w:rsidRDefault="00E977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initiative and established procedures to resolve queries at the first point of contact or escalate when appropriate within the agreed timescales and procedures.</w:t>
      </w:r>
    </w:p>
    <w:p w14:paraId="31119CEB" w14:textId="77777777" w:rsidR="00A87DB4" w:rsidRDefault="00A87DB4">
      <w:pPr>
        <w:rPr>
          <w:rFonts w:ascii="Arial" w:eastAsia="Arial" w:hAnsi="Arial" w:cs="Arial"/>
        </w:rPr>
      </w:pPr>
    </w:p>
    <w:p w14:paraId="0BBDBDE3" w14:textId="77777777" w:rsidR="00A87DB4" w:rsidRDefault="00E977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 and extract information from all management information systems accurately and competently as required, providing accurate figures for the compilation of statistical reports as required.</w:t>
      </w:r>
    </w:p>
    <w:p w14:paraId="092A7121" w14:textId="77777777" w:rsidR="00A87DB4" w:rsidRDefault="00A87DB4">
      <w:pPr>
        <w:rPr>
          <w:rFonts w:ascii="Arial" w:eastAsia="Arial" w:hAnsi="Arial" w:cs="Arial"/>
        </w:rPr>
      </w:pPr>
    </w:p>
    <w:p w14:paraId="3C42B34A" w14:textId="77777777" w:rsidR="00A87DB4" w:rsidRDefault="00E977C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Have a personal commitment to continuous </w:t>
      </w:r>
      <w:proofErr w:type="spellStart"/>
      <w:r>
        <w:rPr>
          <w:rFonts w:ascii="Arial" w:eastAsia="Arial" w:hAnsi="Arial" w:cs="Arial"/>
          <w:color w:val="000000"/>
        </w:rPr>
        <w:t>self development</w:t>
      </w:r>
      <w:proofErr w:type="spellEnd"/>
      <w:r>
        <w:rPr>
          <w:rFonts w:ascii="Arial" w:eastAsia="Arial" w:hAnsi="Arial" w:cs="Arial"/>
          <w:color w:val="000000"/>
        </w:rPr>
        <w:t xml:space="preserve"> and service improvement.</w:t>
      </w:r>
    </w:p>
    <w:p w14:paraId="65E4EF7A" w14:textId="77777777" w:rsidR="00A87DB4" w:rsidRDefault="00A87DB4">
      <w:pPr>
        <w:rPr>
          <w:color w:val="000000"/>
        </w:rPr>
      </w:pPr>
    </w:p>
    <w:p w14:paraId="1AC4141B" w14:textId="77777777" w:rsidR="00A87DB4" w:rsidRDefault="00E977C7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Through personal example, open commitment and clear action, ensure diversity is positively valued, resulting in equal access and treatment in employment, service delivery and communications.</w:t>
      </w:r>
    </w:p>
    <w:p w14:paraId="6F442227" w14:textId="77777777" w:rsidR="00A87DB4" w:rsidRDefault="00A87DB4">
      <w:pPr>
        <w:rPr>
          <w:rFonts w:ascii="Arial" w:eastAsia="Arial" w:hAnsi="Arial" w:cs="Arial"/>
        </w:rPr>
      </w:pPr>
    </w:p>
    <w:p w14:paraId="23DF23E9" w14:textId="77777777" w:rsidR="00A87DB4" w:rsidRDefault="00A87DB4">
      <w:pPr>
        <w:rPr>
          <w:rFonts w:ascii="Arial" w:eastAsia="Arial" w:hAnsi="Arial" w:cs="Arial"/>
        </w:rPr>
      </w:pPr>
    </w:p>
    <w:p w14:paraId="4271714B" w14:textId="77777777" w:rsidR="00A87DB4" w:rsidRDefault="00E977C7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Where the </w:t>
      </w:r>
      <w:proofErr w:type="spellStart"/>
      <w:r>
        <w:rPr>
          <w:rFonts w:ascii="Arial" w:eastAsia="Arial" w:hAnsi="Arial" w:cs="Arial"/>
          <w:b/>
        </w:rPr>
        <w:t>roleholder</w:t>
      </w:r>
      <w:proofErr w:type="spellEnd"/>
      <w:r>
        <w:rPr>
          <w:rFonts w:ascii="Arial" w:eastAsia="Arial" w:hAnsi="Arial" w:cs="Arial"/>
          <w:b/>
        </w:rPr>
        <w:t xml:space="preserve"> is disabled every effort will be made to supply all necessary aids, adaptations or equipment to allow them to carry out all the duties of the role.  If, however, a certain task proves to be unachievable, job redesign will be given full consideration. </w:t>
      </w:r>
    </w:p>
    <w:p w14:paraId="1514274F" w14:textId="77777777" w:rsidR="00A87DB4" w:rsidRDefault="00A87DB4">
      <w:pPr>
        <w:rPr>
          <w:rFonts w:ascii="Arial" w:eastAsia="Arial" w:hAnsi="Arial" w:cs="Arial"/>
          <w:u w:val="single"/>
        </w:rPr>
      </w:pPr>
    </w:p>
    <w:p w14:paraId="4134CC1A" w14:textId="77777777" w:rsidR="00A87DB4" w:rsidRDefault="00A87DB4">
      <w:pPr>
        <w:rPr>
          <w:rFonts w:ascii="Arial" w:eastAsia="Arial" w:hAnsi="Arial" w:cs="Arial"/>
          <w:u w:val="single"/>
        </w:rPr>
      </w:pPr>
    </w:p>
    <w:p w14:paraId="2186E973" w14:textId="77777777" w:rsidR="00A87DB4" w:rsidRDefault="00A87DB4">
      <w:pPr>
        <w:rPr>
          <w:rFonts w:ascii="Arial" w:eastAsia="Arial" w:hAnsi="Arial" w:cs="Arial"/>
          <w:u w:val="single"/>
        </w:rPr>
      </w:pPr>
    </w:p>
    <w:p w14:paraId="4FB698C0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2B0ECB87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71A2C259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0C06B50A" w14:textId="77777777" w:rsidR="00E977C7" w:rsidRDefault="00E977C7" w:rsidP="00E977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Portfolio: This role sits within Parking Services </w:t>
      </w:r>
    </w:p>
    <w:p w14:paraId="785BF8E7" w14:textId="77777777" w:rsidR="00E977C7" w:rsidRDefault="00E977C7" w:rsidP="00E977C7">
      <w:pPr>
        <w:rPr>
          <w:rFonts w:ascii="Arial" w:hAnsi="Arial" w:cs="Arial"/>
          <w:b/>
        </w:rPr>
      </w:pPr>
    </w:p>
    <w:p w14:paraId="7B689F90" w14:textId="77777777" w:rsidR="00E977C7" w:rsidRDefault="00E977C7" w:rsidP="00E977C7">
      <w:pPr>
        <w:rPr>
          <w:rFonts w:ascii="Arial" w:hAnsi="Arial" w:cs="Arial"/>
        </w:rPr>
      </w:pPr>
      <w:r>
        <w:rPr>
          <w:rFonts w:ascii="Arial" w:hAnsi="Arial" w:cs="Arial"/>
        </w:rPr>
        <w:t>Parking Services sits under the leadership of the Director of Customer Services and Transactions and the service is responsible for</w:t>
      </w:r>
    </w:p>
    <w:p w14:paraId="77BE5C02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Reviewing and responding to challenges to Parking and Bus Lane/Gate PCN’s</w:t>
      </w:r>
    </w:p>
    <w:p w14:paraId="5CDCACF0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Administering Residents Parking Schemes for the city</w:t>
      </w:r>
    </w:p>
    <w:p w14:paraId="18E368E7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Managing cases through the debt recovery process</w:t>
      </w:r>
    </w:p>
    <w:p w14:paraId="673C271B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Representing the council at Traffic Penalty Tribunal hearings</w:t>
      </w:r>
    </w:p>
    <w:p w14:paraId="09B511B3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Devolved powers from DVLA to take enforcement action against untaxed vehicles</w:t>
      </w:r>
    </w:p>
    <w:p w14:paraId="0274C02C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Enforcement for Blue Badge Fraud</w:t>
      </w:r>
    </w:p>
    <w:p w14:paraId="53FCF7AE" w14:textId="77777777" w:rsidR="00E977C7" w:rsidRDefault="00E977C7" w:rsidP="00E977C7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Issue parking suspensions and dispensations</w:t>
      </w:r>
    </w:p>
    <w:p w14:paraId="2AB6A1AF" w14:textId="77777777" w:rsidR="00E977C7" w:rsidRDefault="00E977C7" w:rsidP="00E977C7">
      <w:pPr>
        <w:rPr>
          <w:rFonts w:ascii="Arial" w:hAnsi="Arial" w:cs="Arial"/>
          <w:b/>
        </w:rPr>
      </w:pPr>
    </w:p>
    <w:p w14:paraId="3B658E64" w14:textId="77777777" w:rsidR="00E977C7" w:rsidRDefault="00E977C7" w:rsidP="00E977C7">
      <w:pPr>
        <w:autoSpaceDE w:val="0"/>
        <w:autoSpaceDN w:val="0"/>
        <w:adjustRightInd w:val="0"/>
        <w:rPr>
          <w:rFonts w:ascii="Arial" w:eastAsia="Arial Unicode MS" w:hAnsi="Arial" w:cs="Arial"/>
          <w:color w:val="000000"/>
          <w:lang w:eastAsia="ja-JP"/>
        </w:rPr>
      </w:pPr>
    </w:p>
    <w:p w14:paraId="421467AC" w14:textId="77777777" w:rsidR="00B05718" w:rsidRDefault="00B05718" w:rsidP="00B05718">
      <w:pPr>
        <w:pStyle w:val="NormalWeb"/>
        <w:spacing w:before="312" w:beforeAutospacing="0" w:after="0" w:afterAutospacing="0"/>
        <w:ind w:right="50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priorities of the service are to:</w:t>
      </w:r>
    </w:p>
    <w:p w14:paraId="23DA070E" w14:textId="77777777" w:rsidR="00B05718" w:rsidRDefault="00B05718" w:rsidP="00B05718">
      <w:pPr>
        <w:pStyle w:val="NormalWeb"/>
        <w:spacing w:before="312" w:beforeAutospacing="0" w:after="0" w:afterAutospacing="0"/>
        <w:ind w:right="504"/>
        <w:rPr>
          <w:rFonts w:ascii="Arial" w:hAnsi="Arial" w:cs="Arial"/>
          <w:color w:val="000000"/>
        </w:rPr>
      </w:pPr>
    </w:p>
    <w:p w14:paraId="7E4D6831" w14:textId="77777777" w:rsidR="00B05718" w:rsidRDefault="00B05718" w:rsidP="00B0571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Maximise the collection of money to the Council from on street and off street parking and parking and bus lane enforcement.</w:t>
      </w:r>
    </w:p>
    <w:p w14:paraId="7AA32445" w14:textId="77777777" w:rsidR="00B05718" w:rsidRDefault="00B05718" w:rsidP="00B0571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5FB370A9" w14:textId="77777777" w:rsidR="00B05718" w:rsidRDefault="00B05718" w:rsidP="00B0571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Deal with challenges and appeals in an equitable and consistent way.</w:t>
      </w:r>
    </w:p>
    <w:p w14:paraId="01F5FE81" w14:textId="77777777" w:rsidR="00B05718" w:rsidRDefault="00B05718" w:rsidP="00B0571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55315F0C" w14:textId="77777777" w:rsidR="00B05718" w:rsidRDefault="00B05718" w:rsidP="00B0571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Effective enforcement of on street parking spaces throughout the city.</w:t>
      </w:r>
    </w:p>
    <w:p w14:paraId="62183470" w14:textId="77777777" w:rsidR="00B05718" w:rsidRDefault="00B05718" w:rsidP="00B0571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55A09ECD" w14:textId="77777777" w:rsidR="00B05718" w:rsidRDefault="00B05718" w:rsidP="00B0571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residents’ parking schemes across the city, including the provision and management of residents parking permits.</w:t>
      </w:r>
    </w:p>
    <w:p w14:paraId="0DF910D1" w14:textId="77777777" w:rsidR="00B05718" w:rsidRDefault="00B05718" w:rsidP="00B0571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2706DC72" w14:textId="77777777" w:rsidR="00B05718" w:rsidRDefault="00B05718" w:rsidP="00B0571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effective action, including prosecution in cases of fraud and misuse of the disabled Blue Badge scheme.</w:t>
      </w:r>
    </w:p>
    <w:p w14:paraId="4D43D5EF" w14:textId="77777777" w:rsidR="00B05718" w:rsidRDefault="00B05718" w:rsidP="00B0571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3E730778" w14:textId="77777777" w:rsidR="00B05718" w:rsidRDefault="00B05718" w:rsidP="00B0571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Effectively manage loading bays in the city.</w:t>
      </w:r>
    </w:p>
    <w:p w14:paraId="5DF251AC" w14:textId="77777777" w:rsidR="00B05718" w:rsidRDefault="00B05718" w:rsidP="00B0571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340D79" w14:textId="77777777" w:rsidR="00B05718" w:rsidRDefault="00B05718" w:rsidP="00B0571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Effectively manage and monitor all contracts related to the service.</w:t>
      </w:r>
    </w:p>
    <w:p w14:paraId="4BF5BA91" w14:textId="77777777" w:rsidR="00B05718" w:rsidRDefault="00B05718" w:rsidP="00B0571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2D031DD3" w14:textId="77777777" w:rsidR="00B05718" w:rsidRDefault="00B05718" w:rsidP="00B0571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Provide a prompt, efficient and accurate response to all enquiries within our policy and performance frameworks.</w:t>
      </w:r>
    </w:p>
    <w:p w14:paraId="6B9BF6A0" w14:textId="77777777" w:rsidR="00B05718" w:rsidRDefault="00B05718" w:rsidP="00B0571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9514332" w14:textId="77777777" w:rsidR="00B05718" w:rsidRDefault="00B05718" w:rsidP="00B0571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an effective operational and strategic relationship with the Highways Service.</w:t>
      </w:r>
    </w:p>
    <w:p w14:paraId="1D8BC4BC" w14:textId="77777777" w:rsidR="00B05718" w:rsidRDefault="00B05718" w:rsidP="00B0571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6072589" w14:textId="77777777" w:rsidR="00B05718" w:rsidRDefault="00B05718" w:rsidP="00B05718">
      <w:pPr>
        <w:pStyle w:val="NormalWeb"/>
        <w:numPr>
          <w:ilvl w:val="0"/>
          <w:numId w:val="9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Respond to customer feedback in a constructive way and use this to improve our services.</w:t>
      </w:r>
    </w:p>
    <w:p w14:paraId="2B37A5F4" w14:textId="77777777" w:rsidR="00B05718" w:rsidRDefault="00B05718" w:rsidP="00B05718">
      <w:pPr>
        <w:pStyle w:val="NormalWeb"/>
        <w:spacing w:before="312" w:beforeAutospacing="0" w:after="0" w:afterAutospacing="0"/>
        <w:ind w:right="504"/>
      </w:pPr>
    </w:p>
    <w:p w14:paraId="10E6496D" w14:textId="77777777" w:rsidR="00E977C7" w:rsidRDefault="00E977C7" w:rsidP="00E977C7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color w:val="000000"/>
          <w:lang w:eastAsia="ja-JP"/>
        </w:rPr>
      </w:pPr>
    </w:p>
    <w:p w14:paraId="6D9B8E85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03B77FCD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31AE9C23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12A8BB31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6E21FD6C" w14:textId="77777777" w:rsidR="00E977C7" w:rsidRDefault="00E977C7">
      <w:pPr>
        <w:rPr>
          <w:rFonts w:ascii="Arial" w:eastAsia="Arial" w:hAnsi="Arial" w:cs="Arial"/>
          <w:b/>
          <w:u w:val="single"/>
        </w:rPr>
      </w:pPr>
    </w:p>
    <w:p w14:paraId="29040209" w14:textId="77777777" w:rsidR="00A87DB4" w:rsidRDefault="00E977C7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Parking Services Officer</w:t>
      </w:r>
      <w:r>
        <w:rPr>
          <w:rFonts w:ascii="Arial" w:eastAsia="Arial" w:hAnsi="Arial" w:cs="Arial"/>
          <w:u w:val="single"/>
        </w:rPr>
        <w:t xml:space="preserve">  </w:t>
      </w:r>
      <w:r>
        <w:rPr>
          <w:rFonts w:ascii="Arial" w:eastAsia="Arial" w:hAnsi="Arial" w:cs="Arial"/>
          <w:b/>
          <w:u w:val="single"/>
        </w:rPr>
        <w:t>– Key Competencies and Technical Requirements</w:t>
      </w:r>
    </w:p>
    <w:p w14:paraId="19CED908" w14:textId="77777777" w:rsidR="00A87DB4" w:rsidRDefault="00A87DB4">
      <w:pPr>
        <w:rPr>
          <w:rFonts w:ascii="Arial" w:eastAsia="Arial" w:hAnsi="Arial" w:cs="Arial"/>
        </w:rPr>
      </w:pPr>
    </w:p>
    <w:p w14:paraId="2F68BF81" w14:textId="77777777" w:rsidR="00B05718" w:rsidRPr="001E13E2" w:rsidRDefault="00B05718" w:rsidP="00B05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</w:rPr>
        <w:t>Our Manchester Behaviours</w:t>
      </w:r>
      <w:r w:rsidRPr="004E6775">
        <w:rPr>
          <w:rFonts w:ascii="Arial" w:hAnsi="Arial" w:cs="Arial"/>
        </w:rPr>
        <w:t xml:space="preserve"> </w:t>
      </w:r>
      <w:r w:rsidRPr="008E6B65">
        <w:rPr>
          <w:rFonts w:ascii="Arial" w:hAnsi="Arial" w:cs="Arial"/>
          <w:color w:val="000000"/>
        </w:rPr>
        <w:t xml:space="preserve"> </w:t>
      </w:r>
    </w:p>
    <w:p w14:paraId="60878929" w14:textId="77777777" w:rsidR="00B05718" w:rsidRPr="00650D3E" w:rsidRDefault="00B05718" w:rsidP="00B0571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4AA5C6CE" w14:textId="77777777" w:rsidR="00B05718" w:rsidRDefault="00B05718" w:rsidP="00B05718">
      <w:pPr>
        <w:widowControl w:val="0"/>
        <w:numPr>
          <w:ilvl w:val="0"/>
          <w:numId w:val="10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54C8AFAA" w14:textId="77777777" w:rsidR="00B05718" w:rsidRDefault="00B05718" w:rsidP="00B05718">
      <w:pPr>
        <w:widowControl w:val="0"/>
        <w:numPr>
          <w:ilvl w:val="0"/>
          <w:numId w:val="10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3207FD00" w14:textId="77777777" w:rsidR="00B05718" w:rsidRPr="006C19D8" w:rsidRDefault="00B05718" w:rsidP="00B05718">
      <w:pPr>
        <w:widowControl w:val="0"/>
        <w:numPr>
          <w:ilvl w:val="0"/>
          <w:numId w:val="10"/>
        </w:numPr>
        <w:contextualSpacing/>
      </w:pPr>
      <w:r>
        <w:rPr>
          <w:rFonts w:ascii="Arial" w:eastAsia="Arial" w:hAnsi="Arial" w:cs="Arial"/>
        </w:rPr>
        <w:t>We work together and trust each other</w:t>
      </w:r>
    </w:p>
    <w:p w14:paraId="25EFC8F1" w14:textId="3D5280A9" w:rsidR="006C19D8" w:rsidRDefault="006C19D8" w:rsidP="00B05718">
      <w:pPr>
        <w:widowControl w:val="0"/>
        <w:numPr>
          <w:ilvl w:val="0"/>
          <w:numId w:val="10"/>
        </w:numPr>
        <w:contextualSpacing/>
      </w:pPr>
      <w:r>
        <w:rPr>
          <w:rFonts w:ascii="Arial" w:eastAsia="Arial" w:hAnsi="Arial" w:cs="Arial"/>
        </w:rPr>
        <w:t>We show that we value our differences and treat people fairly</w:t>
      </w:r>
    </w:p>
    <w:p w14:paraId="7781C695" w14:textId="77777777" w:rsidR="00A87DB4" w:rsidRDefault="00A87DB4">
      <w:pPr>
        <w:rPr>
          <w:rFonts w:ascii="Arial" w:eastAsia="Arial" w:hAnsi="Arial" w:cs="Arial"/>
        </w:rPr>
      </w:pPr>
    </w:p>
    <w:p w14:paraId="48AC3D50" w14:textId="77777777" w:rsidR="00A87DB4" w:rsidRDefault="00E977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Generic Skills</w:t>
      </w:r>
    </w:p>
    <w:p w14:paraId="12B8F138" w14:textId="77777777" w:rsidR="00A87DB4" w:rsidRDefault="00A87DB4">
      <w:pPr>
        <w:rPr>
          <w:rFonts w:ascii="Arial" w:eastAsia="Arial" w:hAnsi="Arial" w:cs="Arial"/>
        </w:rPr>
      </w:pPr>
    </w:p>
    <w:p w14:paraId="5C0AABF0" w14:textId="77777777" w:rsidR="00A87DB4" w:rsidRDefault="00E977C7">
      <w:pPr>
        <w:numPr>
          <w:ilvl w:val="0"/>
          <w:numId w:val="1"/>
        </w:numPr>
        <w:spacing w:before="280"/>
        <w:ind w:left="360"/>
      </w:pPr>
      <w:r>
        <w:rPr>
          <w:rFonts w:ascii="Arial" w:eastAsia="Arial" w:hAnsi="Arial" w:cs="Arial"/>
          <w:b/>
        </w:rPr>
        <w:t>Communication Skills:</w:t>
      </w:r>
      <w:r>
        <w:rPr>
          <w:rFonts w:ascii="Arial" w:eastAsia="Arial" w:hAnsi="Arial" w:cs="Arial"/>
        </w:rPr>
        <w:t xml:space="preserve"> Ability to communicate clearly, concisely, accurately and in ways that promote understanding.</w:t>
      </w:r>
    </w:p>
    <w:p w14:paraId="2072F1AD" w14:textId="77777777" w:rsidR="00A87DB4" w:rsidRDefault="00E977C7">
      <w:pPr>
        <w:numPr>
          <w:ilvl w:val="0"/>
          <w:numId w:val="1"/>
        </w:numPr>
        <w:ind w:left="360"/>
      </w:pPr>
      <w:r>
        <w:rPr>
          <w:rFonts w:ascii="Arial" w:eastAsia="Arial" w:hAnsi="Arial" w:cs="Arial"/>
          <w:b/>
          <w:color w:val="000000"/>
        </w:rPr>
        <w:t>Analytical Skills:</w:t>
      </w:r>
      <w:r>
        <w:rPr>
          <w:rFonts w:ascii="Arial" w:eastAsia="Arial" w:hAnsi="Arial" w:cs="Arial"/>
          <w:color w:val="000000"/>
        </w:rPr>
        <w:t xml:space="preserve"> Ability to absorb, understand and quickly assimilate moderately complex information and concepts and compare information from a number of different sources.</w:t>
      </w:r>
    </w:p>
    <w:p w14:paraId="74AE4B5E" w14:textId="77777777" w:rsidR="00A87DB4" w:rsidRDefault="00E977C7">
      <w:pPr>
        <w:widowControl w:val="0"/>
        <w:numPr>
          <w:ilvl w:val="0"/>
          <w:numId w:val="1"/>
        </w:numPr>
        <w:ind w:left="360"/>
      </w:pPr>
      <w:r>
        <w:rPr>
          <w:rFonts w:ascii="Arial" w:eastAsia="Arial" w:hAnsi="Arial" w:cs="Arial"/>
          <w:b/>
          <w:color w:val="000000"/>
        </w:rPr>
        <w:t>Presentational Skills:</w:t>
      </w:r>
      <w:r>
        <w:rPr>
          <w:rFonts w:ascii="Arial" w:eastAsia="Arial" w:hAnsi="Arial" w:cs="Arial"/>
        </w:rPr>
        <w:t xml:space="preserve"> Good literacy and numeracy skills to undertake calculations and produce clear calculations, letters and other documentation.</w:t>
      </w:r>
    </w:p>
    <w:p w14:paraId="5D8E46F7" w14:textId="77777777" w:rsidR="00A87DB4" w:rsidRDefault="00E977C7">
      <w:pPr>
        <w:numPr>
          <w:ilvl w:val="0"/>
          <w:numId w:val="1"/>
        </w:numPr>
        <w:ind w:left="360"/>
      </w:pPr>
      <w:r>
        <w:rPr>
          <w:rFonts w:ascii="Arial" w:eastAsia="Arial" w:hAnsi="Arial" w:cs="Arial"/>
          <w:b/>
        </w:rPr>
        <w:t xml:space="preserve">Problem Solving and Decision Making: </w:t>
      </w:r>
      <w:r>
        <w:rPr>
          <w:rFonts w:ascii="Arial" w:eastAsia="Arial" w:hAnsi="Arial" w:cs="Arial"/>
        </w:rPr>
        <w:t>Is able to make effective decisions on a day-to-day basis, taking ownership of decisions, demonstrating sound judgement in escalating issues where necessary. be logical in thinking and explain reasoning behind decisions or actions taken</w:t>
      </w:r>
    </w:p>
    <w:p w14:paraId="36454846" w14:textId="77777777" w:rsidR="00A87DB4" w:rsidRDefault="00E977C7">
      <w:pPr>
        <w:widowControl w:val="0"/>
        <w:numPr>
          <w:ilvl w:val="0"/>
          <w:numId w:val="1"/>
        </w:numPr>
        <w:ind w:left="360"/>
      </w:pPr>
      <w:r>
        <w:rPr>
          <w:rFonts w:ascii="Arial" w:eastAsia="Arial" w:hAnsi="Arial" w:cs="Arial"/>
          <w:b/>
        </w:rPr>
        <w:t>ICT Skills:</w:t>
      </w:r>
      <w:r>
        <w:t xml:space="preserve"> </w:t>
      </w:r>
      <w:r>
        <w:rPr>
          <w:rFonts w:ascii="Arial" w:eastAsia="Arial" w:hAnsi="Arial" w:cs="Arial"/>
        </w:rPr>
        <w:t>Ability to use multiple applications, systems and associated software packages</w:t>
      </w:r>
    </w:p>
    <w:p w14:paraId="1AF27767" w14:textId="77777777" w:rsidR="00A87DB4" w:rsidRDefault="00E977C7">
      <w:pPr>
        <w:numPr>
          <w:ilvl w:val="0"/>
          <w:numId w:val="1"/>
        </w:numPr>
        <w:ind w:left="360"/>
      </w:pPr>
      <w:r>
        <w:rPr>
          <w:rFonts w:ascii="Arial" w:eastAsia="Arial" w:hAnsi="Arial" w:cs="Arial"/>
          <w:b/>
        </w:rPr>
        <w:t>Administrative Skills</w:t>
      </w:r>
      <w:r>
        <w:rPr>
          <w:rFonts w:ascii="Arial" w:eastAsia="Arial" w:hAnsi="Arial" w:cs="Arial"/>
        </w:rPr>
        <w:t>: Good level of literacy and numeracy skills to undertake calculations and produce letters and other documentation</w:t>
      </w:r>
    </w:p>
    <w:p w14:paraId="62DB7951" w14:textId="77777777" w:rsidR="00A87DB4" w:rsidRDefault="00A87DB4">
      <w:pPr>
        <w:ind w:left="360"/>
        <w:rPr>
          <w:rFonts w:ascii="Arial" w:eastAsia="Arial" w:hAnsi="Arial" w:cs="Arial"/>
        </w:rPr>
      </w:pPr>
    </w:p>
    <w:p w14:paraId="18C9FC88" w14:textId="77777777" w:rsidR="00A87DB4" w:rsidRDefault="00E977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Technical requirements (Role Specific) </w:t>
      </w:r>
    </w:p>
    <w:p w14:paraId="17E9BAA9" w14:textId="77777777" w:rsidR="00A87DB4" w:rsidRDefault="00A87DB4">
      <w:pPr>
        <w:rPr>
          <w:rFonts w:ascii="Arial" w:eastAsia="Arial" w:hAnsi="Arial" w:cs="Arial"/>
        </w:rPr>
      </w:pPr>
    </w:p>
    <w:p w14:paraId="7CAAA348" w14:textId="77777777" w:rsidR="00A87DB4" w:rsidRDefault="00A87DB4">
      <w:pPr>
        <w:rPr>
          <w:rFonts w:ascii="Arial" w:eastAsia="Arial" w:hAnsi="Arial" w:cs="Arial"/>
        </w:rPr>
      </w:pPr>
    </w:p>
    <w:sectPr w:rsidR="00A87D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E3A6" w14:textId="77777777" w:rsidR="0069725F" w:rsidRDefault="00E977C7">
      <w:r>
        <w:separator/>
      </w:r>
    </w:p>
  </w:endnote>
  <w:endnote w:type="continuationSeparator" w:id="0">
    <w:p w14:paraId="6984AFEA" w14:textId="77777777" w:rsidR="0069725F" w:rsidRDefault="00E9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3C3C" w14:textId="77777777" w:rsidR="00A87DB4" w:rsidRDefault="00E977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b/>
        <w:color w:val="000000"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02B5" w14:textId="77777777" w:rsidR="0069725F" w:rsidRDefault="00E977C7">
      <w:r>
        <w:separator/>
      </w:r>
    </w:p>
  </w:footnote>
  <w:footnote w:type="continuationSeparator" w:id="0">
    <w:p w14:paraId="4B2FDC03" w14:textId="77777777" w:rsidR="0069725F" w:rsidRDefault="00E9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1490" w14:textId="77777777" w:rsidR="00A87DB4" w:rsidRDefault="00E977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b/>
        <w:noProof/>
        <w:color w:val="000000"/>
        <w:sz w:val="16"/>
        <w:szCs w:val="16"/>
      </w:rPr>
      <w:drawing>
        <wp:inline distT="0" distB="0" distL="114300" distR="114300" wp14:anchorId="5B6D8FCF" wp14:editId="1532E140">
          <wp:extent cx="2160905" cy="4146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90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672"/>
    <w:multiLevelType w:val="multilevel"/>
    <w:tmpl w:val="962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2783D"/>
    <w:multiLevelType w:val="multilevel"/>
    <w:tmpl w:val="15D26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decimal"/>
      <w:lvlText w:val=""/>
      <w:lvlJc w:val="left"/>
      <w:pPr>
        <w:ind w:left="1307" w:hanging="227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F49"/>
    <w:multiLevelType w:val="multilevel"/>
    <w:tmpl w:val="385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D3161"/>
    <w:multiLevelType w:val="multilevel"/>
    <w:tmpl w:val="39F27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E66988"/>
    <w:multiLevelType w:val="multilevel"/>
    <w:tmpl w:val="C8E8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5DB"/>
    <w:multiLevelType w:val="hybridMultilevel"/>
    <w:tmpl w:val="B53441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F1C17"/>
    <w:multiLevelType w:val="multilevel"/>
    <w:tmpl w:val="C3F8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84467"/>
    <w:multiLevelType w:val="hybridMultilevel"/>
    <w:tmpl w:val="722A1278"/>
    <w:lvl w:ilvl="0" w:tplc="B73269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B77F3"/>
    <w:multiLevelType w:val="multilevel"/>
    <w:tmpl w:val="DBEA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474640">
    <w:abstractNumId w:val="4"/>
  </w:num>
  <w:num w:numId="2" w16cid:durableId="1070812743">
    <w:abstractNumId w:val="1"/>
  </w:num>
  <w:num w:numId="3" w16cid:durableId="1532646120">
    <w:abstractNumId w:val="6"/>
  </w:num>
  <w:num w:numId="4" w16cid:durableId="324822444">
    <w:abstractNumId w:val="8"/>
  </w:num>
  <w:num w:numId="5" w16cid:durableId="734473539">
    <w:abstractNumId w:val="0"/>
  </w:num>
  <w:num w:numId="6" w16cid:durableId="1927761505">
    <w:abstractNumId w:val="7"/>
  </w:num>
  <w:num w:numId="7" w16cid:durableId="1745713201">
    <w:abstractNumId w:val="3"/>
  </w:num>
  <w:num w:numId="8" w16cid:durableId="565453426">
    <w:abstractNumId w:val="5"/>
  </w:num>
  <w:num w:numId="9" w16cid:durableId="2126726090">
    <w:abstractNumId w:val="9"/>
  </w:num>
  <w:num w:numId="10" w16cid:durableId="89597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B4"/>
    <w:rsid w:val="001F1090"/>
    <w:rsid w:val="0069725F"/>
    <w:rsid w:val="006C19D8"/>
    <w:rsid w:val="008B42C6"/>
    <w:rsid w:val="00A87DB4"/>
    <w:rsid w:val="00B05718"/>
    <w:rsid w:val="00C20267"/>
    <w:rsid w:val="00E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D087"/>
  <w15:docId w15:val="{BCDE45F3-3934-43DC-B3FD-2F9C8B3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57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3916</Characters>
  <Application>Microsoft Office Word</Application>
  <DocSecurity>0</DocSecurity>
  <Lines>32</Lines>
  <Paragraphs>9</Paragraphs>
  <ScaleCrop>false</ScaleCrop>
  <Company>Manchester City Council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James</dc:creator>
  <cp:lastModifiedBy>Laura James</cp:lastModifiedBy>
  <cp:revision>3</cp:revision>
  <dcterms:created xsi:type="dcterms:W3CDTF">2021-04-23T08:59:00Z</dcterms:created>
  <dcterms:modified xsi:type="dcterms:W3CDTF">2024-01-18T13:03:00Z</dcterms:modified>
</cp:coreProperties>
</file>