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lang w:val="en-US" w:eastAsia="en-US" w:bidi="en-US"/>
        </w:rPr>
      </w:pPr>
      <w:r>
        <w:rPr>
          <w:rFonts w:ascii="Arial" w:hAnsi="Arial" w:eastAsia="Arial" w:cs="Arial"/>
          <w:b/>
          <w:bCs/>
          <w:lang w:val="en-US" w:eastAsia="en-US" w:bidi="en-US"/>
        </w:rPr>
        <w:t xml:space="preserve">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lang w:val="en-US" w:eastAsia="en-US" w:bidi="en-US"/>
        </w:rPr>
      </w:pPr>
      <w:r>
        <w:rPr>
          <w:rFonts w:ascii="Arial" w:hAnsi="Arial" w:eastAsia="Arial" w:cs="Arial"/>
          <w:b/>
          <w:bCs/>
          <w:lang w:val="en-US" w:eastAsia="en-US" w:bidi="en-US"/>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bCs/>
          <w:lang w:val="en-US" w:eastAsia="en-US" w:bidi="en-US"/>
        </w:rPr>
      </w:pPr>
      <w:r>
        <w:rPr>
          <w:rFonts w:ascii="Arial" w:hAnsi="Arial" w:eastAsia="Arial" w:cs="Arial"/>
          <w:b/>
          <w:bCs/>
          <w:lang w:val="en-US" w:eastAsia="en-US" w:bidi="en-US"/>
        </w:rPr>
        <w:t xml:space="preserve">Apprentice Business Support Officer Level 1, Grade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b/>
          <w:bCs/>
          <w:lang w:val="en-GB" w:eastAsia="en-GB" w:bidi="en-GB"/>
        </w:rPr>
      </w:pPr>
      <w:r>
        <w:rPr>
          <w:rFonts w:ascii="Arial" w:hAnsi="Arial" w:eastAsia="Arial" w:cs="Arial"/>
          <w:b/>
          <w:bCs/>
          <w:lang w:val="en-US" w:eastAsia="en-US" w:bidi="en-US"/>
        </w:rPr>
        <w:t xml:space="preserve">(incorporating </w:t>
      </w:r>
      <w:r>
        <w:rPr>
          <w:rFonts w:ascii="Arial" w:hAnsi="Arial" w:eastAsia="Arial" w:cs="Arial"/>
          <w:b/>
          <w:bCs/>
          <w:lang w:val="en-GB" w:eastAsia="en-GB" w:bidi="en-GB"/>
        </w:rPr>
        <w:t xml:space="preserve">Level 3 Business Administrator apprenticeship through CILEx Law School)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lang w:val="en-US" w:eastAsia="en-US" w:bidi="en-US"/>
        </w:rPr>
      </w:pPr>
      <w:r>
        <w:rPr>
          <w:rFonts w:ascii="Arial" w:hAnsi="Arial" w:eastAsia="Arial" w:cs="Arial"/>
          <w:b/>
          <w:bCs/>
          <w:lang w:val="en-US" w:eastAsia="en-US" w:bidi="en-US"/>
        </w:rPr>
        <w:t xml:space="preserve">(move to Grade 3 upon successful completion of Apprenticeship)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lang w:val="en-US" w:eastAsia="en-US" w:bidi="en-US"/>
        </w:rPr>
      </w:pPr>
      <w:r>
        <w:rPr>
          <w:rFonts w:ascii="Arial" w:hAnsi="Arial" w:eastAsia="Arial" w:cs="Arial"/>
          <w:b/>
          <w:bCs/>
          <w:lang w:val="en-US" w:eastAsia="en-US" w:bidi="en-US"/>
        </w:rPr>
        <w:t xml:space="preserve">Legal Service, Chief Executive Directorate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lang w:val="en-US" w:eastAsia="en-US" w:bidi="en-US"/>
        </w:rPr>
      </w:pPr>
      <w:r>
        <w:rPr>
          <w:rFonts w:ascii="Arial" w:hAnsi="Arial" w:eastAsia="Arial" w:cs="Arial"/>
          <w:b/>
          <w:bCs/>
          <w:lang w:val="en-US" w:eastAsia="en-US" w:bidi="en-US"/>
        </w:rPr>
        <w:t xml:space="preserve">Reports to: Business Support Leads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Arial" w:hAnsi="Arial" w:eastAsia="Arial" w:cs="Arial"/>
          <w:color w:val="000000"/>
          <w:u w:val="single"/>
          <w:lang w:val="en-US" w:eastAsia="en-US" w:bidi="en-US"/>
        </w:rPr>
      </w:pPr>
      <w:r>
        <w:rPr>
          <w:rFonts w:ascii="Arial" w:hAnsi="Arial" w:eastAsia="Arial" w:cs="Arial"/>
          <w:b/>
          <w:bCs/>
          <w:color w:val="000000"/>
          <w:u w:val="single"/>
          <w:lang w:val="en-US" w:eastAsia="en-US" w:bidi="en-US"/>
        </w:rPr>
        <w:t xml:space="preserve">Job Family: Business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US" w:eastAsia="en-US" w:bidi="en-US"/>
        </w:rPr>
      </w:pPr>
      <w:r>
        <w:rPr>
          <w:rFonts w:ascii="Arial" w:hAnsi="Arial" w:eastAsia="Arial" w:cs="Arial"/>
          <w:b/>
          <w:bCs/>
          <w:lang w:val="en-US" w:eastAsia="en-US" w:bidi="en-US"/>
        </w:rPr>
        <w:t xml:space="preserve">Key Role Descriptors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US" w:eastAsia="en-US" w:bidi="en-US"/>
        </w:rPr>
      </w:pPr>
      <w:r>
        <w:rPr>
          <w:rFonts w:ascii="Arial" w:hAnsi="Arial" w:eastAsia="Arial" w:cs="Arial"/>
          <w:lang w:val="en-US" w:eastAsia="en-US" w:bidi="en-US"/>
        </w:rPr>
        <w:t xml:space="preserve">The roleholder will be supervised, supported and developed throughout the apprenticeship to enable successful completion of the CILEx certification and to become proficient in all accountabilities set out in this 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As part of the role, you will be required to study and complete the CILEx Business administration Apprenticeship qualification. Upon successful completion of the apprenticeship qualification, you will move from Grade 2 to Grade 3. You must pass the apprenticeship qualification to complete the programme and move into the permanent Grade 3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US" w:eastAsia="en-US" w:bidi="en-US"/>
        </w:rPr>
      </w:pPr>
      <w:r>
        <w:rPr>
          <w:rFonts w:ascii="Arial" w:hAnsi="Arial" w:eastAsia="Arial" w:cs="Arial"/>
          <w:lang w:val="en-US" w:eastAsia="en-US" w:bidi="en-US"/>
        </w:rPr>
        <w:t xml:space="preserve">The roleholder will contribute to the goals of the team through the provision of high-quality business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US" w:eastAsia="en-US" w:bidi="en-US"/>
        </w:rPr>
      </w:pPr>
      <w:r>
        <w:rPr>
          <w:rFonts w:ascii="Arial" w:hAnsi="Arial" w:eastAsia="Arial" w:cs="Arial"/>
          <w:lang w:val="en-US" w:eastAsia="en-US" w:bidi="en-US"/>
        </w:rPr>
        <w:t xml:space="preserve">The roleholder will provide high quality, customer focused, flexible and timely support thereby contributing to the achievement of objectives of a fast-moving operational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US" w:eastAsia="en-US" w:bidi="en-US"/>
        </w:rPr>
      </w:pPr>
      <w:r>
        <w:rPr>
          <w:rFonts w:ascii="Arial" w:hAnsi="Arial" w:eastAsia="Arial" w:cs="Arial"/>
          <w:lang w:val="en-US" w:eastAsia="en-US" w:bidi="en-US"/>
        </w:rPr>
        <w:t xml:space="preserve">The roleholder will contribute effectively to the development of business support initiatives and value-added activities to meet the needs of the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US" w:eastAsia="en-US" w:bidi="en-US"/>
        </w:rPr>
      </w:pPr>
      <w:r>
        <w:rPr>
          <w:rFonts w:ascii="Arial" w:hAnsi="Arial" w:eastAsia="Arial" w:cs="Arial"/>
          <w:b/>
          <w:bCs/>
          <w:lang w:val="en-US" w:eastAsia="en-US" w:bidi="en-US"/>
        </w:rPr>
        <w:t xml:space="preserve">Key Role Accountabilities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US" w:eastAsia="en-US" w:bidi="en-US"/>
        </w:rPr>
      </w:pPr>
      <w:r>
        <w:rPr>
          <w:rFonts w:ascii="Arial" w:hAnsi="Arial" w:eastAsia="Arial" w:cs="Arial"/>
          <w:lang w:val="en-US" w:eastAsia="en-US" w:bidi="en-US"/>
        </w:rPr>
        <w:t xml:space="preserve">Deal efficiently and courteously, with tact and diplomacy, to all queries and correspondence, both written and verbal from a wide range of internal and external customers.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US" w:eastAsia="en-US" w:bidi="en-US"/>
        </w:rPr>
      </w:pPr>
      <w:r>
        <w:rPr>
          <w:rFonts w:ascii="Arial" w:hAnsi="Arial" w:eastAsia="Arial" w:cs="Arial"/>
          <w:lang w:val="en-US" w:eastAsia="en-US" w:bidi="en-US"/>
        </w:rPr>
        <w:t xml:space="preserve">Use initiative and establish procedures to resolve queries at the first point of contact or escalate when appropriate within agreed timescales and procedure.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US" w:eastAsia="en-US" w:bidi="en-US"/>
        </w:rPr>
      </w:pPr>
      <w:r>
        <w:rPr>
          <w:rFonts w:ascii="Arial" w:hAnsi="Arial" w:eastAsia="Arial" w:cs="Arial"/>
          <w:lang w:val="en-US" w:eastAsia="en-US" w:bidi="en-US"/>
        </w:rPr>
        <w:t xml:space="preserve">Update and extract information from management information systems accurately and competently as required including the retrieval and collation of reports to agreed procedure.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US" w:eastAsia="en-US" w:bidi="en-US"/>
        </w:rPr>
      </w:pPr>
      <w:r>
        <w:rPr>
          <w:rFonts w:ascii="Arial" w:hAnsi="Arial" w:eastAsia="Arial" w:cs="Arial"/>
          <w:lang w:val="en-US" w:eastAsia="en-US" w:bidi="en-US"/>
        </w:rPr>
        <w:t xml:space="preserve">Complete all documentation and correspondence accurately and to a high standard in line with procedures and within agreed timescales.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US" w:eastAsia="en-US" w:bidi="en-US"/>
        </w:rPr>
      </w:pPr>
      <w:r>
        <w:rPr>
          <w:rFonts w:ascii="Arial" w:hAnsi="Arial" w:eastAsia="Arial" w:cs="Arial"/>
          <w:lang w:val="en-US" w:eastAsia="en-US" w:bidi="en-US"/>
        </w:rPr>
        <w:t xml:space="preserve">Procure, monitor and maintain office equipment, ensuring changes are made in line with procedures, budgets and agreed timescales.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US" w:eastAsia="en-US" w:bidi="en-US"/>
        </w:rPr>
      </w:pPr>
      <w:r>
        <w:rPr>
          <w:rFonts w:ascii="Arial" w:hAnsi="Arial" w:eastAsia="Arial" w:cs="Arial"/>
          <w:lang w:val="en-US" w:eastAsia="en-US" w:bidi="en-US"/>
        </w:rPr>
        <w:t xml:space="preserve">Work collaboratively with colleagues and stakeholders to enhance the role of business support throughout the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color w:val="FF0000"/>
          <w:lang w:val="en-US" w:eastAsia="en-US" w:bidi="en-US"/>
        </w:rPr>
      </w:pPr>
      <w:r>
        <w:rPr>
          <w:rFonts w:ascii="Arial" w:hAnsi="Arial" w:eastAsia="Arial" w:cs="Arial"/>
          <w:color w:val="000000"/>
          <w:lang w:val="en-US" w:eastAsia="en-US" w:bidi="en-US"/>
        </w:rPr>
        <w:t xml:space="preserve">Personal commitment to continuous self-development and service improvement.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color w:val="FF0000"/>
          <w:lang w:val="en-US" w:eastAsia="en-US" w:bidi="en-US"/>
        </w:rPr>
      </w:pPr>
    </w:p>
    <w:p>
      <w:pPr>
        <w:pStyle w:val="Normal"/>
        <w:tabs>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eastAsia="Arial" w:cs="Arial"/>
          <w:lang w:val="en-US" w:eastAsia="en-US" w:bidi="en-US"/>
        </w:rPr>
      </w:pPr>
      <w:r>
        <w:rPr>
          <w:rFonts w:ascii="Arial" w:hAnsi="Arial" w:eastAsia="Arial" w:cs="Arial"/>
          <w:lang w:val="en-US" w:eastAsia="en-US" w:bidi="en-US"/>
        </w:rPr>
        <w:t xml:space="preserve">Through personal example, open commitment and clear action, ensure diversity is positively valued, resulting in equal access and treatment in employment, service delivery and communications. </w:t>
      </w:r>
    </w:p>
    <w:p>
      <w:pPr>
        <w:pStyle w:val="Normal"/>
        <w:tabs>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eastAsia="Arial" w:cs="Aria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US" w:eastAsia="en-US" w:bidi="en-US"/>
        </w:rPr>
      </w:pPr>
      <w:r>
        <w:rPr>
          <w:rFonts w:ascii="Arial" w:hAnsi="Arial" w:eastAsia="Arial" w:cs="Arial"/>
          <w:b/>
          <w:bCs/>
          <w:lang w:val="en-US" w:eastAsia="en-US" w:bidi="en-US"/>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u w:val="single"/>
          <w:lang w:val="en-US" w:eastAsia="en-US" w:bidi="en-US"/>
        </w:rPr>
      </w:pPr>
      <w:r>
        <w:rPr>
          <w:rFonts w:ascii="Arial" w:hAnsi="Arial" w:eastAsia="Arial" w:cs="Arial"/>
          <w:lang w:val="en-US" w:eastAsia="en-US" w:bidi="en-US"/>
        </w:rPr>
        <w:br w:type="page"/>
      </w:r>
      <w:r>
        <w:rPr>
          <w:rFonts w:ascii="Arial" w:hAnsi="Arial" w:eastAsia="Arial" w:cs="Arial"/>
          <w:b/>
          <w:bCs/>
          <w:u w:val="single"/>
          <w:lang w:val="en-US" w:eastAsia="en-US" w:bidi="en-US"/>
        </w:rPr>
        <w:t xml:space="preserve">Role Portfolio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Legal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Legal Services is based within the City Solicitors Division which also comprises Registrars and Coroners, Communications, Electoral Services and the Civic and Ceremonial Team.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fldChar w:fldCharType="begin"/>
      </w:r>
      <w:r>
        <w:rPr>
          <w:rFonts w:ascii="Arial" w:hAnsi="Arial" w:eastAsia="Arial" w:cs="Arial"/>
          <w:lang w:val="en-GB" w:eastAsia="en-GB" w:bidi="en-GB"/>
        </w:rPr>
        <w:instrText xml:space="preserve"> HYPERLINK "http://intranet.mcc.local/cex/solicitors/legal/Pages/default.aspx" </w:instrText>
      </w:r>
      <w:r>
        <w:rPr>
          <w:rFonts w:ascii="Arial" w:hAnsi="Arial" w:eastAsia="Arial" w:cs="Arial"/>
          <w:lang w:val="en-GB" w:eastAsia="en-GB" w:bidi="en-GB"/>
        </w:rPr>
        <w:fldChar w:fldCharType="separate"/>
      </w:r>
      <w:r>
        <w:rPr>
          <w:rFonts w:ascii="Arial" w:hAnsi="Arial" w:eastAsia="Arial" w:cs="Arial"/>
          <w:lang w:val="en-GB" w:eastAsia="en-GB" w:bidi="en-GB"/>
        </w:rPr>
        <w:t xml:space="preserve">Legal Services</w:t>
      </w:r>
      <w:r>
        <w:rPr>
          <w:rFonts w:ascii="Arial" w:hAnsi="Arial" w:eastAsia="Arial" w:cs="Arial"/>
          <w:lang w:val="en-GB" w:eastAsia="en-GB" w:bidi="en-GB"/>
        </w:rPr>
        <w:fldChar w:fldCharType="end"/>
      </w:r>
      <w:r>
        <w:rPr>
          <w:rFonts w:ascii="Arial" w:hAnsi="Arial" w:eastAsia="Arial" w:cs="Arial"/>
          <w:lang w:val="en-GB" w:eastAsia="en-GB" w:bidi="en-GB"/>
        </w:rPr>
        <w:t xml:space="preserve"> underpins the legal, democratic and statutory functions of the Council. We are the largest shared legal service in the country, providing high-quality, value-for-money legal services to all departments of Manchester and Salford City Councils and Rochdale Borough Council in respect of Children and Adult services.  We also act for a number of external clients.  We provide legal support to council objectives, and valuable input into strategic planning and policy development.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There are four groups within Legal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Arial" w:hAnsi="Arial" w:eastAsia="Arial" w:cs="Arial"/>
          <w:lang w:val="en-GB" w:eastAsia="en-GB" w:bidi="en-GB"/>
        </w:rPr>
      </w:pPr>
      <w:r>
        <w:rPr>
          <w:rFonts w:ascii="Arial" w:hAnsi="Arial" w:eastAsia="Arial" w:cs="Arial"/>
          <w:lang w:val="en-GB" w:eastAsia="en-GB" w:bidi="en-GB"/>
        </w:rPr>
        <w:t xml:space="preserve">Neighbourhood</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Arial" w:hAnsi="Arial" w:eastAsia="Arial" w:cs="Arial"/>
          <w:lang w:val="en-GB" w:eastAsia="en-GB" w:bidi="en-GB"/>
        </w:rPr>
      </w:pPr>
      <w:r>
        <w:rPr>
          <w:rFonts w:ascii="Arial" w:hAnsi="Arial" w:eastAsia="Arial" w:cs="Arial"/>
          <w:lang w:val="en-GB" w:eastAsia="en-GB" w:bidi="en-GB"/>
        </w:rPr>
        <w:t xml:space="preserve">Regeneration</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Arial" w:hAnsi="Arial" w:eastAsia="Arial" w:cs="Arial"/>
          <w:lang w:val="en-GB" w:eastAsia="en-GB" w:bidi="en-GB"/>
        </w:rPr>
      </w:pPr>
      <w:r>
        <w:rPr>
          <w:rFonts w:ascii="Arial" w:hAnsi="Arial" w:eastAsia="Arial" w:cs="Arial"/>
          <w:lang w:val="en-GB" w:eastAsia="en-GB" w:bidi="en-GB"/>
        </w:rPr>
        <w:t xml:space="preserve">Governance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Arial" w:hAnsi="Arial" w:eastAsia="Arial" w:cs="Arial"/>
          <w:lang w:val="en-GB" w:eastAsia="en-GB" w:bidi="en-GB"/>
        </w:rPr>
      </w:pPr>
      <w:r>
        <w:rPr>
          <w:rFonts w:ascii="Arial" w:hAnsi="Arial" w:eastAsia="Arial" w:cs="Arial"/>
          <w:lang w:val="en-GB" w:eastAsia="en-GB" w:bidi="en-GB"/>
        </w:rPr>
        <w:t xml:space="preserve">Children and Families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p>
    <w:p>
      <w:pPr>
        <w:pStyle w:val="Normal"/>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hAnsi="Arial" w:eastAsia="Arial" w:cs="Arial"/>
          <w:lang w:val="en-GB" w:eastAsia="en-GB" w:bidi="en-GB"/>
        </w:rPr>
      </w:pPr>
      <w:r>
        <w:rPr>
          <w:rFonts w:ascii="Arial" w:hAnsi="Arial" w:eastAsia="Arial" w:cs="Arial"/>
          <w:b/>
          <w:bCs/>
          <w:lang w:val="en-GB" w:eastAsia="en-GB" w:bidi="en-GB"/>
        </w:rPr>
        <w:t xml:space="preserve">The Central Business Support Unit</w:t>
      </w:r>
      <w:r>
        <w:rPr>
          <w:rFonts w:ascii="Arial" w:hAnsi="Arial" w:eastAsia="Arial" w:cs="Arial"/>
          <w:lang w:val="en-GB" w:eastAsia="en-GB" w:bidi="en-GB"/>
        </w:rPr>
        <w:t xml:space="preserve"> </w:t>
      </w:r>
    </w:p>
    <w:p>
      <w:pPr>
        <w:pStyle w:val="Normal"/>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hAnsi="Arial" w:eastAsia="Arial" w:cs="Arial"/>
          <w:lang w:val="en-GB" w:eastAsia="en-GB" w:bidi="en-GB"/>
        </w:rPr>
      </w:pPr>
    </w:p>
    <w:p>
      <w:pPr>
        <w:pStyle w:val="Normal"/>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The Central Business Support Unit provides high quality administrative support to all Legal Services Groups.  </w:t>
      </w:r>
    </w:p>
    <w:p>
      <w:pPr>
        <w:pStyle w:val="Normal"/>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hAnsi="Arial" w:eastAsia="Arial" w:cs="Arial"/>
          <w:lang w:val="en-GB" w:eastAsia="en-GB" w:bidi="en-GB"/>
        </w:rPr>
      </w:pPr>
    </w:p>
    <w:p>
      <w:pPr>
        <w:pStyle w:val="Normal"/>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Role Specific</w:t>
      </w:r>
    </w:p>
    <w:p>
      <w:pPr>
        <w:pStyle w:val="Normal"/>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Main duties will include, but are not limited to, dealing with incoming/outgoing post, managing general enquiries, preparing correspondence to external agencies, inputting and extracting data on the case management system, file opening, ensuring new files are LEXCEL compliant, filing of documents/correspondence, sealing of documents, preparation of court bundles using on-line portal, photocopying, scanning, binding and receipting cheques.  There will also be work specific to each Group. There is requirement to be able to use different software packages to produce documents to a high standard, work flexibly to tight deadlines with ever changing priorities.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There is a requirement with this role that the roleholder will complete the Level 3 CILEx Business Administration certification.  On successful completion of the apprenticeship the roleholer will move to the permanent Grade 3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u w:val="single"/>
          <w:lang w:val="en-US" w:eastAsia="en-US" w:bidi="en-US"/>
        </w:rPr>
      </w:pPr>
      <w:r>
        <w:rPr>
          <w:rFonts w:ascii="Arial" w:hAnsi="Arial" w:eastAsia="Arial" w:cs="Arial"/>
          <w:lang w:val="en-US" w:eastAsia="en-US" w:bidi="en-US"/>
        </w:rPr>
        <w:br w:type="page"/>
      </w:r>
      <w:r>
        <w:rPr>
          <w:rFonts w:ascii="Arial" w:hAnsi="Arial" w:eastAsia="Arial" w:cs="Arial"/>
          <w:b/>
          <w:bCs/>
          <w:u w:val="single"/>
          <w:lang w:val="en-US" w:eastAsia="en-US" w:bidi="en-US"/>
        </w:rPr>
        <w:t xml:space="preserve">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shd w:val="clear" w:color="auto" w:fill="FFFF00"/>
          <w:lang w:val="en-US" w:eastAsia="en-US" w:bidi="en-US"/>
        </w:rPr>
      </w:pPr>
      <w:r>
        <w:rPr>
          <w:rFonts w:ascii="Arial" w:hAnsi="Arial" w:eastAsia="Arial" w:cs="Arial"/>
          <w:b/>
          <w:bCs/>
          <w:shd w:val="clear" w:color="auto" w:fill="FFFF00"/>
          <w:lang w:val="en-US" w:eastAsia="en-US" w:bidi="en-US"/>
        </w:rPr>
        <w:t xml:space="preserve">Our Manchester Behaviours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color w:val="FF0000"/>
          <w:shd w:val="clear" w:color="auto" w:fill="FFFF00"/>
          <w:lang w:val="en-US" w:eastAsia="en-US" w:bidi="en-US"/>
        </w:rPr>
      </w:pP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Arial" w:hAnsi="Arial" w:eastAsia="Arial" w:cs="Arial"/>
          <w:color w:val="222222"/>
          <w:shd w:val="clear" w:color="auto" w:fill="FFFFFF"/>
          <w:lang w:val="en-GB" w:eastAsia="en-GB" w:bidi="en-GB"/>
        </w:rPr>
      </w:pPr>
      <w:r>
        <w:rPr>
          <w:rFonts w:ascii="Arial" w:hAnsi="Arial" w:eastAsia="Arial" w:cs="Arial"/>
          <w:color w:val="222222"/>
          <w:shd w:val="clear" w:color="auto" w:fill="FFFFFF"/>
          <w:lang w:val="en-GB" w:eastAsia="en-GB" w:bidi="en-GB"/>
        </w:rPr>
        <w:t xml:space="preserve">We are proud and passionate about Manchester </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Arial" w:hAnsi="Arial" w:eastAsia="Arial" w:cs="Arial"/>
          <w:color w:val="222222"/>
          <w:shd w:val="clear" w:color="auto" w:fill="FFFFFF"/>
          <w:lang w:val="en-GB" w:eastAsia="en-GB" w:bidi="en-GB"/>
        </w:rPr>
      </w:pPr>
      <w:r>
        <w:rPr>
          <w:rFonts w:ascii="Arial" w:hAnsi="Arial" w:eastAsia="Arial" w:cs="Arial"/>
          <w:color w:val="222222"/>
          <w:shd w:val="clear" w:color="auto" w:fill="FFFFFF"/>
          <w:lang w:val="en-GB" w:eastAsia="en-GB" w:bidi="en-GB"/>
        </w:rPr>
        <w:t xml:space="preserve">We take time to listen and understand </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Arial" w:hAnsi="Arial" w:eastAsia="Arial" w:cs="Arial"/>
          <w:color w:val="222222"/>
          <w:shd w:val="clear" w:color="auto" w:fill="FFFFFF"/>
          <w:lang w:val="en-GB" w:eastAsia="en-GB" w:bidi="en-GB"/>
        </w:rPr>
      </w:pPr>
      <w:r>
        <w:rPr>
          <w:rFonts w:ascii="Arial" w:hAnsi="Arial" w:eastAsia="Arial" w:cs="Arial"/>
          <w:color w:val="222222"/>
          <w:shd w:val="clear" w:color="auto" w:fill="FFFFFF"/>
          <w:lang w:val="en-GB" w:eastAsia="en-GB" w:bidi="en-GB"/>
        </w:rPr>
        <w:t xml:space="preserve">We own it and are not afraid to try new things </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Arial" w:hAnsi="Arial" w:eastAsia="Arial" w:cs="Arial"/>
          <w:color w:val="222222"/>
          <w:shd w:val="clear" w:color="auto" w:fill="FFFFFF"/>
          <w:lang w:val="en-GB" w:eastAsia="en-GB" w:bidi="en-GB"/>
        </w:rPr>
      </w:pPr>
      <w:r>
        <w:rPr>
          <w:rFonts w:ascii="Arial" w:hAnsi="Arial" w:eastAsia="Arial" w:cs="Arial"/>
          <w:color w:val="222222"/>
          <w:shd w:val="clear" w:color="auto" w:fill="FFFFFF"/>
          <w:lang w:val="en-GB" w:eastAsia="en-GB" w:bidi="en-GB"/>
        </w:rPr>
        <w:t xml:space="preserve">We work together and trust each other </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Arial" w:hAnsi="Arial" w:eastAsia="Arial" w:cs="Arial"/>
          <w:color w:val="222222"/>
          <w:shd w:val="clear" w:color="auto" w:fill="FFFFFF"/>
          <w:lang w:val="en-GB" w:eastAsia="en-GB" w:bidi="en-GB"/>
        </w:rPr>
      </w:pPr>
      <w:r>
        <w:rPr>
          <w:rFonts w:ascii="Arial" w:hAnsi="Arial" w:eastAsia="Arial" w:cs="Arial"/>
          <w:color w:val="222222"/>
          <w:shd w:val="clear" w:color="auto" w:fill="FFFFFF"/>
          <w:lang w:val="en-GB" w:eastAsia="en-GB" w:bidi="en-GB"/>
        </w:rPr>
        <w:t xml:space="preserve">We show that we value our differences and treat people fairly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color w:val="FF0000"/>
          <w:shd w:val="clear" w:color="auto" w:fill="FFFF00"/>
          <w:lang w:val="en-US" w:eastAsia="en-US" w:bidi="en-US"/>
        </w:rPr>
      </w:pPr>
      <w:r>
        <w:rPr>
          <w:rFonts w:ascii="Arial" w:hAnsi="Arial" w:eastAsia="Arial" w:cs="Arial"/>
          <w:b/>
          <w:bCs/>
          <w:shd w:val="clear" w:color="auto" w:fill="FFFF00"/>
          <w:lang w:val="en-US" w:eastAsia="en-US" w:bidi="en-US"/>
        </w:rPr>
        <w:t xml:space="preserve">Generic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US" w:eastAsia="en-US" w:bidi="en-US"/>
        </w:rPr>
      </w:pP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Arial" w:hAnsi="Arial" w:eastAsia="Arial" w:cs="Arial"/>
          <w:lang w:val="en-US" w:eastAsia="en-US" w:bidi="en-US"/>
        </w:rPr>
      </w:pPr>
      <w:r>
        <w:rPr>
          <w:rFonts w:ascii="Arial" w:hAnsi="Arial" w:eastAsia="Arial" w:cs="Arial"/>
          <w:b/>
          <w:bCs/>
          <w:lang w:val="en-US" w:eastAsia="en-US" w:bidi="en-US"/>
        </w:rPr>
        <w:t xml:space="preserve">Communication Skills:</w:t>
      </w:r>
      <w:r>
        <w:rPr>
          <w:rFonts w:ascii="Arial" w:hAnsi="Arial" w:eastAsia="Arial" w:cs="Arial"/>
          <w:lang w:val="en-US" w:eastAsia="en-US" w:bidi="en-US"/>
        </w:rPr>
        <w:t xml:space="preserve"> Demonstrates an understanding of the views of others and communicates in a realistic and practical manner using appropriate language and medium, listens attentively to views and issues of others. Good literacy and numeracy skills to undertake calculations and produce letters and other documentation.</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Arial" w:hAnsi="Arial" w:eastAsia="Arial" w:cs="Arial"/>
          <w:lang w:val="en-US" w:eastAsia="en-US" w:bidi="en-US"/>
        </w:rPr>
      </w:pPr>
      <w:r>
        <w:rPr>
          <w:rFonts w:ascii="Arial" w:hAnsi="Arial" w:eastAsia="Arial" w:cs="Arial"/>
          <w:b/>
          <w:bCs/>
          <w:lang w:val="en-US" w:eastAsia="en-US" w:bidi="en-US"/>
        </w:rPr>
        <w:t xml:space="preserve">Planning and Organising:</w:t>
      </w:r>
      <w:r>
        <w:rPr>
          <w:rFonts w:ascii="Arial" w:hAnsi="Arial" w:eastAsia="Arial" w:cs="Arial"/>
          <w:lang w:val="en-US" w:eastAsia="en-US" w:bidi="en-US"/>
        </w:rPr>
        <w:t xml:space="preserve"> Provides work on time and to required standard and is capable of prioritising own workload in order to meet deadlines.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Arial" w:hAnsi="Arial" w:eastAsia="Arial" w:cs="Arial"/>
          <w:lang w:val="en-US" w:eastAsia="en-US" w:bidi="en-US"/>
        </w:rPr>
      </w:pPr>
      <w:r>
        <w:rPr>
          <w:rFonts w:ascii="Arial" w:hAnsi="Arial" w:eastAsia="Arial" w:cs="Arial"/>
          <w:b/>
          <w:bCs/>
          <w:lang w:val="en-US" w:eastAsia="en-US" w:bidi="en-US"/>
        </w:rPr>
        <w:t xml:space="preserve">Problem Solving and Decision Making:</w:t>
      </w:r>
      <w:r>
        <w:rPr>
          <w:rFonts w:ascii="Arial" w:hAnsi="Arial" w:eastAsia="Arial" w:cs="Arial"/>
          <w:lang w:val="en-US" w:eastAsia="en-US" w:bidi="en-US"/>
        </w:rPr>
        <w:t xml:space="preserve"> Ability to interpret rules and guidelines in order to resolve queries.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Arial" w:hAnsi="Arial" w:eastAsia="Arial" w:cs="Arial"/>
          <w:lang w:val="en-US" w:eastAsia="en-US" w:bidi="en-US"/>
        </w:rPr>
      </w:pPr>
      <w:r>
        <w:rPr>
          <w:rFonts w:ascii="Arial" w:hAnsi="Arial" w:eastAsia="Arial" w:cs="Arial"/>
          <w:b/>
          <w:bCs/>
          <w:lang w:val="en-US" w:eastAsia="en-US" w:bidi="en-US"/>
        </w:rPr>
        <w:t xml:space="preserve">ICT Skills:</w:t>
      </w:r>
      <w:r>
        <w:rPr>
          <w:rFonts w:ascii="Arial" w:hAnsi="Arial" w:eastAsia="Arial" w:cs="Arial"/>
          <w:lang w:val="en-US" w:eastAsia="en-US" w:bidi="en-US"/>
        </w:rPr>
        <w:t xml:space="preserve"> Ability to use multiple applications, systems and associated software packages.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Arial" w:hAnsi="Arial" w:eastAsia="Arial" w:cs="Arial"/>
          <w:lang w:val="en-US" w:eastAsia="en-US" w:bidi="en-US"/>
        </w:rPr>
      </w:pPr>
      <w:r>
        <w:rPr>
          <w:rFonts w:ascii="Arial" w:hAnsi="Arial" w:eastAsia="Arial" w:cs="Arial"/>
          <w:b/>
          <w:bCs/>
          <w:lang w:val="en-US" w:eastAsia="en-US" w:bidi="en-US"/>
        </w:rPr>
        <w:t xml:space="preserve">Administrative:</w:t>
      </w:r>
      <w:r>
        <w:rPr>
          <w:rFonts w:ascii="Arial" w:hAnsi="Arial" w:eastAsia="Arial" w:cs="Arial"/>
          <w:lang w:val="en-US" w:eastAsia="en-US" w:bidi="en-US"/>
        </w:rPr>
        <w:t xml:space="preserve"> Ability to use and maintain effective administration systems in a rapidly changing environment.</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Arial" w:hAnsi="Arial" w:eastAsia="Arial" w:cs="Arial"/>
          <w:lang w:val="en-US" w:eastAsia="en-US" w:bidi="en-US"/>
        </w:rPr>
      </w:pPr>
      <w:r>
        <w:rPr>
          <w:rFonts w:ascii="Arial" w:hAnsi="Arial" w:eastAsia="Arial" w:cs="Arial"/>
          <w:b/>
          <w:bCs/>
          <w:lang w:val="en-US" w:eastAsia="en-US" w:bidi="en-US"/>
        </w:rPr>
        <w:t xml:space="preserve">Analytical:</w:t>
      </w:r>
      <w:r>
        <w:rPr>
          <w:rFonts w:ascii="Arial" w:hAnsi="Arial" w:eastAsia="Arial" w:cs="Arial"/>
          <w:lang w:val="en-US" w:eastAsia="en-US" w:bidi="en-US"/>
        </w:rPr>
        <w:t xml:space="preserve"> Ability to gather and analyse information, opportunities and problems.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Arial" w:hAnsi="Arial" w:eastAsia="Arial" w:cs="Aria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color w:val="FF0000"/>
          <w:shd w:val="clear" w:color="auto" w:fill="FFFF00"/>
          <w:lang w:val="en-US" w:eastAsia="en-US" w:bidi="en-US"/>
        </w:rPr>
      </w:pPr>
      <w:r>
        <w:rPr>
          <w:rFonts w:ascii="Arial" w:hAnsi="Arial" w:eastAsia="Arial" w:cs="Arial"/>
          <w:b/>
          <w:bCs/>
          <w:shd w:val="clear" w:color="auto" w:fill="FFFF00"/>
          <w:lang w:val="en-US" w:eastAsia="en-US" w:bidi="en-US"/>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US" w:eastAsia="en-US" w:bidi="en-US"/>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Arial" w:hAnsi="Arial" w:eastAsia="Arial" w:cs="Arial"/>
          <w:lang w:val="en-US" w:eastAsia="en-US" w:bidi="en-US"/>
        </w:rPr>
      </w:pPr>
      <w:r>
        <w:rPr>
          <w:rFonts w:ascii="Arial" w:hAnsi="Arial" w:eastAsia="Arial" w:cs="Arial"/>
          <w:lang w:val="en-US" w:eastAsia="en-US" w:bidi="en-US"/>
        </w:rPr>
        <w:t xml:space="preserve">Accurate keyboard skills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Arial" w:hAnsi="Arial" w:eastAsia="Arial" w:cs="Arial"/>
          <w:lang w:val="en-US" w:eastAsia="en-US" w:bidi="en-US"/>
        </w:rPr>
      </w:pPr>
      <w:r>
        <w:rPr>
          <w:rFonts w:ascii="Arial" w:hAnsi="Arial" w:eastAsia="Arial" w:cs="Arial"/>
          <w:lang w:val="en-US" w:eastAsia="en-US" w:bidi="en-US"/>
        </w:rPr>
        <w:t xml:space="preserve">Competent use of Microsoft Outlook, Word and Excel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shd w:val="clear" w:color="auto" w:fill="FFFF00"/>
          <w:lang w:val="en-US" w:eastAsia="en-US" w:bidi="en-US"/>
        </w:rPr>
      </w:pPr>
      <w:r>
        <w:rPr>
          <w:rFonts w:ascii="Arial" w:hAnsi="Arial" w:eastAsia="Arial" w:cs="Arial"/>
          <w:b/>
          <w:bCs/>
          <w:shd w:val="clear" w:color="auto" w:fill="FFFF00"/>
          <w:lang w:val="en-US" w:eastAsia="en-US" w:bidi="en-US"/>
        </w:rPr>
        <w:t xml:space="preserve">Essential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US" w:eastAsia="en-US" w:bidi="en-US"/>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Arial" w:hAnsi="Arial" w:eastAsia="Arial" w:cs="Arial"/>
          <w:lang w:val="en-US" w:eastAsia="en-US" w:bidi="en-US"/>
        </w:rPr>
      </w:pPr>
      <w:r>
        <w:rPr>
          <w:rFonts w:ascii="Arial" w:hAnsi="Arial" w:eastAsia="Arial" w:cs="Arial"/>
          <w:lang w:val="en-US" w:eastAsia="en-US" w:bidi="en-US"/>
        </w:rPr>
        <w:t xml:space="preserve">English and Mathematics GCSE </w:t>
      </w:r>
      <w:r>
        <w:rPr>
          <w:rFonts w:ascii="Arial" w:hAnsi="Arial" w:eastAsia="Arial" w:cs="Arial"/>
          <w:lang w:val="en-GB" w:eastAsia="en-GB" w:bidi="en-GB"/>
        </w:rPr>
        <w:t xml:space="preserve">9-4/A* to C</w:t>
      </w:r>
      <w:r>
        <w:rPr>
          <w:rFonts w:ascii="Arial" w:hAnsi="Arial" w:eastAsia="Arial" w:cs="Arial"/>
          <w:lang w:val="en-US" w:eastAsia="en-US" w:bidi="en-US"/>
        </w:rPr>
        <w:t xml:space="preserve"> or equivalent</w:t>
      </w:r>
      <w:r>
        <w:rPr>
          <w:rFonts w:ascii="Arial" w:hAnsi="Arial" w:eastAsia="Arial" w:cs="Arial"/>
          <w:lang w:val="en-GB" w:eastAsia="en-GB" w:bidi="en-GB"/>
        </w:rPr>
        <w:t xml:space="preserve">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jc w:val="both"/>
        <w:rPr>
          <w:rFonts w:ascii="Arial" w:hAnsi="Arial" w:eastAsia="Arial" w:cs="Arial"/>
          <w:lang w:val="en-US" w:eastAsia="en-US" w:bidi="en-US"/>
        </w:rPr>
      </w:pPr>
      <w:r>
        <w:rPr>
          <w:rFonts w:ascii="Arial" w:hAnsi="Arial" w:eastAsia="Arial" w:cs="Arial"/>
          <w:lang w:val="en-US" w:eastAsia="en-US" w:bidi="en-US"/>
        </w:rPr>
        <w:t xml:space="preserve">Must successfully complete CILEx Level 3 Business Administration during the apprenticeship period of 18 months.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US" w:eastAsia="en-US" w:bidi="en-US"/>
        </w:rPr>
      </w:pPr>
    </w:p>
    <w:sectPr>
      <w:footerReference w:type="default" r:id="rId00005"/>
      <w:pgSz w:w="11906" w:h="16838"/>
      <w:pgMar w:top="851" w:right="1440" w:bottom="851" w:left="1440" w:header="709" w:footer="709"/>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rPr>
        <w:rFonts w:ascii="Arial" w:hAnsi="Arial" w:eastAsia="Arial" w:cs="Arial"/>
        <w:sz w:val="16"/>
        <w:szCs w:val="16"/>
        <w:lang w:val="en-GB" w:eastAsia="en-GB" w:bidi="en-GB"/>
      </w:rPr>
    </w:pPr>
    <w:r>
      <w:rPr>
        <w:rFonts w:ascii="Arial" w:hAnsi="Arial" w:eastAsia="Arial" w:cs="Arial"/>
        <w:noProof/>
        <w:sz w:val="16"/>
        <w:szCs w:val="16"/>
        <w:lang w:val="en-GB" w:eastAsia="en-GB" w:bidi="en-GB"/>
      </w:rPr>
      <w:fldChar w:fldCharType="begin"/>
    </w:r>
    <w:r>
      <w:rPr>
        <w:rFonts w:ascii="Arial" w:hAnsi="Arial" w:eastAsia="Arial" w:cs="Arial"/>
        <w:noProof/>
        <w:sz w:val="16"/>
        <w:szCs w:val="16"/>
        <w:lang w:val="en-GB" w:eastAsia="en-GB" w:bidi="en-GB"/>
      </w:rPr>
      <w:instrText xml:space="preserve"> FILENAME \* MERGEFORMAT </w:instrText>
    </w:r>
    <w:r>
      <w:rPr>
        <w:rFonts w:ascii="Arial" w:hAnsi="Arial" w:eastAsia="Arial" w:cs="Arial"/>
        <w:noProof/>
        <w:sz w:val="16"/>
        <w:szCs w:val="16"/>
        <w:lang w:val="en-GB" w:eastAsia="en-GB" w:bidi="en-GB"/>
      </w:rPr>
      <w:fldChar w:fldCharType="separate"/>
    </w:r>
    <w:r>
      <w:rPr>
        <w:rFonts w:ascii="Arial" w:hAnsi="Arial" w:eastAsia="Arial" w:cs="Arial"/>
        <w:noProof/>
        <w:sz w:val="16"/>
        <w:szCs w:val="16"/>
        <w:lang w:val="en-GB" w:eastAsia="en-GB" w:bidi="en-GB"/>
      </w:rPr>
      <w:t xml:space="preserve">Role Profile - Business Support Officer (incorporating CILEx), Grade 3.docx</w:t>
    </w:r>
    <w:r>
      <w:rPr>
        <w:rFonts w:ascii="Arial" w:hAnsi="Arial" w:eastAsia="Arial" w:cs="Arial"/>
        <w:sz w:val="16"/>
        <w:szCs w:val="16"/>
        <w:lang w:val="en-GB" w:eastAsia="en-GB" w:bidi="en-GB"/>
      </w:rPr>
      <w:fldChar w:fldCharType="end"/>
    </w:r>
  </w:p>
  <w:p>
    <w:pPr>
      <w:pStyle w:val="Footer"/>
      <w:rPr>
        <w:rFonts w:ascii="Arial" w:hAnsi="Arial" w:eastAsia="Arial" w:cs="Arial"/>
        <w:sz w:val="16"/>
        <w:szCs w:val="16"/>
        <w:lang w:val="en-GB" w:eastAsia="en-GB" w:bidi="en-GB"/>
      </w:rPr>
    </w:pPr>
    <w:r>
      <w:rPr>
        <w:rFonts w:ascii="Arial" w:hAnsi="Arial" w:eastAsia="Arial" w:cs="Arial"/>
        <w:sz w:val="16"/>
        <w:szCs w:val="16"/>
        <w:lang w:val="en-GB" w:eastAsia="en-GB" w:bidi="en-GB"/>
      </w:rPr>
      <w:t xml:space="preserve">November 2025</w:t>
    </w:r>
  </w:p>
</w:ft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222222"/>
        <w:position w:val="0"/>
        <w:sz w:val="20"/>
        <w:u w:val="none"/>
        <w:shd w:val="clear" w:color="auto" w:fill="FFFFFF"/>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2"/>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160" w:line="259"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Footer">
    <w:name w:val="footer"/>
    <w:basedOn w:val="Normal"/>
    <w:next w:val="Footer"/>
    <w:qFormat/>
    <w:pPr>
      <w:tabs>
        <w:tab w:val="center" w:pos="4513"/>
        <w:tab w:val="right" w:pos="9026"/>
      </w:tabs>
      <w:spacing w:after="0" w:line="240" w:lineRule="auto"/>
    </w:pPr>
    <w:rPr>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NormalWeb">
    <w:name w:val="Normal (Web)"/>
    <w:basedOn w:val="Normal"/>
    <w:next w:val="NormalWeb"/>
    <w:qFormat/>
    <w:pPr>
      <w:spacing w:after="0" w:line="240" w:lineRule="auto"/>
    </w:pPr>
    <w:rPr>
      <w:rFonts w:ascii="Times New Roman" w:hAnsi="Times New Roman" w:eastAsia="Times New Roman" w:cs="Times New Roman"/>
      <w:sz w:val="24"/>
      <w:szCs w:val="24"/>
      <w:lang w:val="en-GB" w:eastAsia="en-GB" w:bidi="en-GB"/>
    </w:rPr>
  </w:style>
  <w:style w:type="character" w:styleId="HTMLCite">
    <w:name w:val="HTML Cite"/>
    <w:qFormat/>
    <w:rPr>
      <w:i/>
      <w:iCs/>
      <w:rtl w:val="off"/>
    </w:rPr>
  </w:style>
  <w:style w:type="paragraph" w:styleId="Header">
    <w:name w:val="header"/>
    <w:basedOn w:val="Normal"/>
    <w:next w:val="Header"/>
    <w:qFormat/>
    <w:pPr>
      <w:tabs>
        <w:tab w:val="center" w:pos="4513"/>
        <w:tab w:val="right" w:pos="9026"/>
      </w:tabs>
      <w:spacing w:after="0" w:line="240" w:lineRule="auto"/>
    </w:pPr>
    <w:rPr>
      <w:lang w:val="en-GB" w:eastAsia="en-GB" w:bidi="en-GB"/>
    </w:rPr>
  </w:style>
  <w:style w:type="character" w:styleId="Header Char" w:customStyle="1">
    <w:name w:val="Header Char"/>
    <w:qFormat/>
    <w:rPr>
      <w:rtl w:val="off"/>
    </w:rPr>
  </w:style>
  <w:style w:type="character" w:styleId="Footer Char" w:customStyle="1">
    <w:name w:val="Footer Char"/>
    <w:qFormat/>
    <w:rPr>
      <w:rtl w:val="off"/>
    </w:rPr>
  </w:style>
  <w:style w:type="character" w:styleId="PlaceholderText">
    <w:name w:val="Placeholder Text"/>
    <w:qFormat/>
    <w:rPr>
      <w:color w:val="808080"/>
      <w:rtl w:val="off"/>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footer" Target="footer0001.xml"/>
	<Relationship Id="rId00006" Type="http://schemas.openxmlformats.org/officeDocument/2006/relationships/numbering" Target="numbering.xml"/>
	<Relationship Id="rId00007" Type="http://schemas.openxmlformats.org/officeDocument/2006/relationships/fontTable" Target="fontTable.xml"/>
	<Relationship Id="rId0000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Linney</dc:creator>
  <dcterms:created xsi:type="dcterms:W3CDTF">2025-10-21T15:02:00Z</dcterms:created>
</cp:coreProperties>
</file>