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F372A"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4A2426FD"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67F8A4DB" w14:textId="77777777" w:rsidR="004E6775" w:rsidRPr="004E6775" w:rsidRDefault="004E6775" w:rsidP="004E6775">
      <w:pPr>
        <w:pStyle w:val="DefaultText1"/>
        <w:jc w:val="center"/>
        <w:rPr>
          <w:rFonts w:ascii="Arial" w:hAnsi="Arial" w:cs="Arial"/>
          <w:b/>
          <w:color w:val="auto"/>
          <w:szCs w:val="24"/>
          <w:lang w:val="en-GB"/>
        </w:rPr>
      </w:pPr>
    </w:p>
    <w:p w14:paraId="48D94372" w14:textId="1EC770C1" w:rsidR="00FB2092" w:rsidRPr="004E6775" w:rsidRDefault="008E1CC9" w:rsidP="2E72E3E5">
      <w:pPr>
        <w:pStyle w:val="DefaultText1"/>
        <w:jc w:val="center"/>
        <w:rPr>
          <w:rFonts w:ascii="Arial" w:hAnsi="Arial" w:cs="Arial"/>
          <w:b/>
          <w:bCs/>
          <w:color w:val="auto"/>
          <w:lang w:val="en-GB"/>
        </w:rPr>
      </w:pPr>
      <w:r>
        <w:rPr>
          <w:rFonts w:ascii="Arial" w:hAnsi="Arial" w:cs="Arial"/>
          <w:b/>
          <w:bCs/>
          <w:color w:val="auto"/>
          <w:lang w:val="en-GB"/>
        </w:rPr>
        <w:t xml:space="preserve">This City </w:t>
      </w:r>
      <w:r w:rsidR="006004B4">
        <w:rPr>
          <w:rFonts w:ascii="Arial" w:hAnsi="Arial" w:cs="Arial"/>
          <w:b/>
          <w:bCs/>
          <w:color w:val="auto"/>
          <w:lang w:val="en-GB"/>
        </w:rPr>
        <w:t>Project Manager</w:t>
      </w:r>
      <w:r w:rsidR="00FB2092" w:rsidRPr="2E72E3E5">
        <w:rPr>
          <w:rFonts w:ascii="Arial" w:hAnsi="Arial" w:cs="Arial"/>
          <w:b/>
          <w:bCs/>
          <w:color w:val="auto"/>
          <w:lang w:val="en-GB"/>
        </w:rPr>
        <w:t>, Grade 10</w:t>
      </w:r>
    </w:p>
    <w:p w14:paraId="51FD36BE" w14:textId="4611B917" w:rsidR="00FB2092" w:rsidRPr="004E6775" w:rsidRDefault="006004B4" w:rsidP="00FB2092">
      <w:pPr>
        <w:pStyle w:val="DefaultText1"/>
        <w:jc w:val="center"/>
        <w:rPr>
          <w:rFonts w:ascii="Arial" w:hAnsi="Arial" w:cs="Arial"/>
          <w:b/>
          <w:color w:val="auto"/>
          <w:szCs w:val="24"/>
          <w:lang w:val="en-GB"/>
        </w:rPr>
      </w:pPr>
      <w:r>
        <w:rPr>
          <w:rFonts w:ascii="Arial" w:hAnsi="Arial" w:cs="Arial"/>
          <w:b/>
          <w:color w:val="auto"/>
          <w:szCs w:val="24"/>
          <w:lang w:val="en-GB"/>
        </w:rPr>
        <w:t xml:space="preserve"> </w:t>
      </w:r>
      <w:r w:rsidR="001617F2">
        <w:rPr>
          <w:rFonts w:ascii="Arial" w:hAnsi="Arial" w:cs="Arial"/>
          <w:b/>
          <w:color w:val="auto"/>
          <w:szCs w:val="24"/>
          <w:lang w:val="en-GB"/>
        </w:rPr>
        <w:t>Strategic Housing</w:t>
      </w:r>
      <w:r>
        <w:rPr>
          <w:rFonts w:ascii="Arial" w:hAnsi="Arial" w:cs="Arial"/>
          <w:b/>
          <w:color w:val="auto"/>
          <w:szCs w:val="24"/>
          <w:lang w:val="en-GB"/>
        </w:rPr>
        <w:t xml:space="preserve"> </w:t>
      </w:r>
      <w:r w:rsidR="00720F18">
        <w:rPr>
          <w:rFonts w:ascii="Arial" w:hAnsi="Arial" w:cs="Arial"/>
          <w:b/>
          <w:color w:val="auto"/>
          <w:szCs w:val="24"/>
          <w:lang w:val="en-GB"/>
        </w:rPr>
        <w:t>Service,</w:t>
      </w:r>
      <w:r>
        <w:rPr>
          <w:rFonts w:ascii="Arial" w:hAnsi="Arial" w:cs="Arial"/>
          <w:b/>
          <w:color w:val="auto"/>
          <w:szCs w:val="24"/>
          <w:lang w:val="en-GB"/>
        </w:rPr>
        <w:t xml:space="preserve"> Growth and Development</w:t>
      </w:r>
      <w:r w:rsidR="00720F18">
        <w:rPr>
          <w:rFonts w:ascii="Arial" w:hAnsi="Arial" w:cs="Arial"/>
          <w:b/>
          <w:color w:val="auto"/>
          <w:szCs w:val="24"/>
          <w:lang w:val="en-GB"/>
        </w:rPr>
        <w:t xml:space="preserve"> Directorate</w:t>
      </w:r>
    </w:p>
    <w:p w14:paraId="7A29F80D" w14:textId="1F14350C" w:rsidR="00FB2092" w:rsidRDefault="00FB2092" w:rsidP="00FB2092">
      <w:pPr>
        <w:pStyle w:val="DefaultText1"/>
        <w:jc w:val="center"/>
        <w:rPr>
          <w:rFonts w:ascii="Arial" w:hAnsi="Arial" w:cs="Arial"/>
          <w:b/>
          <w:color w:val="auto"/>
          <w:szCs w:val="24"/>
          <w:lang w:val="en-GB"/>
        </w:rPr>
      </w:pPr>
      <w:r w:rsidRPr="00062C9C">
        <w:rPr>
          <w:rFonts w:ascii="Arial" w:hAnsi="Arial" w:cs="Arial"/>
          <w:b/>
          <w:color w:val="auto"/>
          <w:szCs w:val="24"/>
          <w:lang w:val="en-GB"/>
        </w:rPr>
        <w:t xml:space="preserve">Reports to: </w:t>
      </w:r>
      <w:r w:rsidR="001617F2">
        <w:rPr>
          <w:rFonts w:ascii="Arial" w:hAnsi="Arial" w:cs="Arial"/>
          <w:b/>
          <w:color w:val="auto"/>
          <w:szCs w:val="24"/>
          <w:lang w:val="en-GB"/>
        </w:rPr>
        <w:t>This City</w:t>
      </w:r>
      <w:r w:rsidR="006004B4">
        <w:rPr>
          <w:rFonts w:ascii="Arial" w:hAnsi="Arial" w:cs="Arial"/>
          <w:b/>
          <w:color w:val="auto"/>
          <w:szCs w:val="24"/>
          <w:lang w:val="en-GB"/>
        </w:rPr>
        <w:t xml:space="preserve"> Programme Manager</w:t>
      </w:r>
    </w:p>
    <w:p w14:paraId="371E138B" w14:textId="77777777" w:rsidR="00421543" w:rsidRPr="00421543" w:rsidRDefault="00421543" w:rsidP="00FB2092">
      <w:pPr>
        <w:pStyle w:val="DefaultText1"/>
        <w:jc w:val="center"/>
        <w:rPr>
          <w:rFonts w:ascii="Arial" w:hAnsi="Arial" w:cs="Arial"/>
          <w:b/>
          <w:color w:val="auto"/>
          <w:szCs w:val="24"/>
          <w:lang w:val="en-GB"/>
        </w:rPr>
      </w:pPr>
      <w:r w:rsidRPr="00421543">
        <w:rPr>
          <w:rFonts w:ascii="Arial" w:hAnsi="Arial" w:cs="Arial"/>
          <w:b/>
          <w:color w:val="auto"/>
          <w:szCs w:val="24"/>
          <w:lang w:val="en-GB"/>
        </w:rPr>
        <w:t>Job Fa</w:t>
      </w:r>
      <w:r>
        <w:rPr>
          <w:rFonts w:ascii="Arial" w:hAnsi="Arial" w:cs="Arial"/>
          <w:b/>
          <w:color w:val="auto"/>
          <w:szCs w:val="24"/>
          <w:lang w:val="en-GB"/>
        </w:rPr>
        <w:t xml:space="preserve">mily: Project </w:t>
      </w:r>
      <w:r w:rsidR="001957DE">
        <w:rPr>
          <w:rFonts w:ascii="Arial" w:hAnsi="Arial" w:cs="Arial"/>
          <w:b/>
          <w:color w:val="auto"/>
          <w:szCs w:val="24"/>
          <w:lang w:val="en-GB"/>
        </w:rPr>
        <w:t>and</w:t>
      </w:r>
      <w:r>
        <w:rPr>
          <w:rFonts w:ascii="Arial" w:hAnsi="Arial" w:cs="Arial"/>
          <w:b/>
          <w:color w:val="auto"/>
          <w:szCs w:val="24"/>
          <w:lang w:val="en-GB"/>
        </w:rPr>
        <w:t xml:space="preserve"> Programme Management</w:t>
      </w:r>
    </w:p>
    <w:p w14:paraId="17E0890D" w14:textId="77777777" w:rsidR="00654243" w:rsidRPr="004E6775" w:rsidRDefault="00654243" w:rsidP="004E6775">
      <w:pPr>
        <w:rPr>
          <w:rFonts w:ascii="Arial" w:hAnsi="Arial" w:cs="Arial"/>
        </w:rPr>
      </w:pPr>
    </w:p>
    <w:p w14:paraId="1BF66B20" w14:textId="77777777" w:rsidR="004E6775" w:rsidRPr="004E6775" w:rsidRDefault="004E6775" w:rsidP="001A2E5A">
      <w:pPr>
        <w:jc w:val="both"/>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57787554" w14:textId="77777777" w:rsidR="004E6775" w:rsidRPr="00011AA9" w:rsidRDefault="004E6775" w:rsidP="001A2E5A">
      <w:pPr>
        <w:jc w:val="both"/>
        <w:rPr>
          <w:rFonts w:ascii="Arial" w:hAnsi="Arial" w:cs="Arial"/>
        </w:rPr>
      </w:pPr>
    </w:p>
    <w:p w14:paraId="4339F507" w14:textId="678BAB61" w:rsidR="000C0823" w:rsidRPr="00011AA9" w:rsidRDefault="00B51FBF" w:rsidP="001A2E5A">
      <w:pPr>
        <w:jc w:val="both"/>
        <w:rPr>
          <w:rFonts w:ascii="Arial" w:hAnsi="Arial" w:cs="Arial"/>
        </w:rPr>
      </w:pPr>
      <w:r w:rsidRPr="00011AA9">
        <w:rPr>
          <w:rFonts w:ascii="Arial" w:hAnsi="Arial" w:cs="Arial"/>
        </w:rPr>
        <w:t>The role holder will</w:t>
      </w:r>
      <w:r w:rsidR="000C0823" w:rsidRPr="00011AA9">
        <w:rPr>
          <w:rFonts w:ascii="Arial" w:hAnsi="Arial" w:cs="Arial"/>
        </w:rPr>
        <w:t xml:space="preserve"> develop, manage and successfully deliver </w:t>
      </w:r>
      <w:r w:rsidRPr="00011AA9">
        <w:rPr>
          <w:rFonts w:ascii="Arial" w:hAnsi="Arial" w:cs="Arial"/>
        </w:rPr>
        <w:t xml:space="preserve">complex, </w:t>
      </w:r>
      <w:r w:rsidR="007A7D8C">
        <w:rPr>
          <w:rFonts w:ascii="Arial" w:hAnsi="Arial" w:cs="Arial"/>
        </w:rPr>
        <w:t>high value</w:t>
      </w:r>
      <w:r w:rsidR="001A2E5A">
        <w:rPr>
          <w:rFonts w:ascii="Arial" w:hAnsi="Arial" w:cs="Arial"/>
        </w:rPr>
        <w:t xml:space="preserve"> </w:t>
      </w:r>
      <w:r w:rsidR="000C0823" w:rsidRPr="00011AA9">
        <w:rPr>
          <w:rFonts w:ascii="Arial" w:hAnsi="Arial" w:cs="Arial"/>
        </w:rPr>
        <w:t>projects</w:t>
      </w:r>
      <w:r w:rsidR="00421543">
        <w:rPr>
          <w:rFonts w:ascii="Arial" w:hAnsi="Arial" w:cs="Arial"/>
        </w:rPr>
        <w:t xml:space="preserve"> and initiatives,</w:t>
      </w:r>
      <w:r w:rsidR="000C0823" w:rsidRPr="00011AA9">
        <w:rPr>
          <w:rFonts w:ascii="Arial" w:hAnsi="Arial" w:cs="Arial"/>
        </w:rPr>
        <w:t xml:space="preserve"> taking direct responsibility for the successful delivery of all elements to </w:t>
      </w:r>
      <w:r w:rsidR="00421543">
        <w:rPr>
          <w:rFonts w:ascii="Arial" w:hAnsi="Arial" w:cs="Arial"/>
        </w:rPr>
        <w:t xml:space="preserve">agreed </w:t>
      </w:r>
      <w:r w:rsidR="000C0823" w:rsidRPr="00011AA9">
        <w:rPr>
          <w:rFonts w:ascii="Arial" w:hAnsi="Arial" w:cs="Arial"/>
        </w:rPr>
        <w:t>levels of time, budget and quality.</w:t>
      </w:r>
    </w:p>
    <w:p w14:paraId="2179DB65" w14:textId="77777777" w:rsidR="00B51FBF" w:rsidRPr="00011AA9" w:rsidRDefault="00B51FBF" w:rsidP="001A2E5A">
      <w:pPr>
        <w:jc w:val="both"/>
        <w:rPr>
          <w:rFonts w:ascii="Arial" w:hAnsi="Arial" w:cs="Arial"/>
        </w:rPr>
      </w:pPr>
    </w:p>
    <w:p w14:paraId="5AE280F7" w14:textId="4A4DEA7C" w:rsidR="00AA4152" w:rsidRPr="00011AA9" w:rsidRDefault="00AA4152" w:rsidP="001A2E5A">
      <w:pPr>
        <w:jc w:val="both"/>
        <w:rPr>
          <w:rFonts w:ascii="Arial" w:hAnsi="Arial" w:cs="Arial"/>
        </w:rPr>
      </w:pPr>
      <w:r>
        <w:rPr>
          <w:rFonts w:ascii="Arial" w:hAnsi="Arial" w:cs="Arial"/>
        </w:rPr>
        <w:t>The role holder will manage</w:t>
      </w:r>
      <w:r w:rsidR="00421543">
        <w:rPr>
          <w:rFonts w:ascii="Arial" w:hAnsi="Arial" w:cs="Arial"/>
        </w:rPr>
        <w:t>,</w:t>
      </w:r>
      <w:r>
        <w:rPr>
          <w:rFonts w:ascii="Arial" w:hAnsi="Arial" w:cs="Arial"/>
        </w:rPr>
        <w:t xml:space="preserve"> </w:t>
      </w:r>
      <w:r w:rsidR="00421543">
        <w:rPr>
          <w:rFonts w:ascii="Arial" w:hAnsi="Arial" w:cs="Arial"/>
        </w:rPr>
        <w:t xml:space="preserve">deploy and co-ordinate </w:t>
      </w:r>
      <w:r>
        <w:rPr>
          <w:rFonts w:ascii="Arial" w:hAnsi="Arial" w:cs="Arial"/>
        </w:rPr>
        <w:t>resources effectively, e</w:t>
      </w:r>
      <w:r w:rsidRPr="00011AA9">
        <w:rPr>
          <w:rFonts w:ascii="Arial" w:hAnsi="Arial" w:cs="Arial"/>
        </w:rPr>
        <w:t>nsur</w:t>
      </w:r>
      <w:r>
        <w:rPr>
          <w:rFonts w:ascii="Arial" w:hAnsi="Arial" w:cs="Arial"/>
        </w:rPr>
        <w:t>ing that</w:t>
      </w:r>
      <w:r w:rsidRPr="00011AA9">
        <w:rPr>
          <w:rFonts w:ascii="Arial" w:hAnsi="Arial" w:cs="Arial"/>
        </w:rPr>
        <w:t xml:space="preserve"> project </w:t>
      </w:r>
      <w:r w:rsidR="00421543">
        <w:rPr>
          <w:rFonts w:ascii="Arial" w:hAnsi="Arial" w:cs="Arial"/>
        </w:rPr>
        <w:t xml:space="preserve">necessities </w:t>
      </w:r>
      <w:r w:rsidRPr="00011AA9">
        <w:rPr>
          <w:rFonts w:ascii="Arial" w:hAnsi="Arial" w:cs="Arial"/>
        </w:rPr>
        <w:t xml:space="preserve">are fully </w:t>
      </w:r>
      <w:r>
        <w:rPr>
          <w:rFonts w:ascii="Arial" w:hAnsi="Arial" w:cs="Arial"/>
        </w:rPr>
        <w:t>identified</w:t>
      </w:r>
      <w:r w:rsidRPr="00011AA9">
        <w:rPr>
          <w:rFonts w:ascii="Arial" w:hAnsi="Arial" w:cs="Arial"/>
        </w:rPr>
        <w:t>, including staffing,</w:t>
      </w:r>
      <w:r>
        <w:rPr>
          <w:rFonts w:ascii="Arial" w:hAnsi="Arial" w:cs="Arial"/>
        </w:rPr>
        <w:t xml:space="preserve"> financial</w:t>
      </w:r>
      <w:r w:rsidRPr="00011AA9">
        <w:rPr>
          <w:rFonts w:ascii="Arial" w:hAnsi="Arial" w:cs="Arial"/>
        </w:rPr>
        <w:t xml:space="preserve"> and ICT requirements. </w:t>
      </w:r>
    </w:p>
    <w:p w14:paraId="3E7A6450" w14:textId="77777777" w:rsidR="00B51FBF" w:rsidRPr="00011AA9" w:rsidRDefault="00B51FBF" w:rsidP="001A2E5A">
      <w:pPr>
        <w:jc w:val="both"/>
        <w:rPr>
          <w:rFonts w:ascii="Arial" w:hAnsi="Arial" w:cs="Arial"/>
        </w:rPr>
      </w:pPr>
    </w:p>
    <w:p w14:paraId="78673012" w14:textId="77777777" w:rsidR="00B51FBF" w:rsidRPr="00011AA9" w:rsidRDefault="000C0823" w:rsidP="001A2E5A">
      <w:pPr>
        <w:autoSpaceDE w:val="0"/>
        <w:autoSpaceDN w:val="0"/>
        <w:adjustRightInd w:val="0"/>
        <w:spacing w:line="240" w:lineRule="atLeast"/>
        <w:jc w:val="both"/>
        <w:rPr>
          <w:rFonts w:ascii="Arial" w:hAnsi="Arial" w:cs="Arial"/>
        </w:rPr>
      </w:pPr>
      <w:r w:rsidRPr="00011AA9">
        <w:rPr>
          <w:rFonts w:ascii="Arial" w:hAnsi="Arial" w:cs="Arial"/>
        </w:rPr>
        <w:t xml:space="preserve">The role holder will ensure that </w:t>
      </w:r>
      <w:r w:rsidR="00B51FBF" w:rsidRPr="00011AA9">
        <w:rPr>
          <w:rFonts w:ascii="Arial" w:hAnsi="Arial" w:cs="Arial"/>
        </w:rPr>
        <w:t xml:space="preserve">change is managed effectively by working with relevant project teams </w:t>
      </w:r>
      <w:r w:rsidR="00421543">
        <w:rPr>
          <w:rFonts w:ascii="Arial" w:hAnsi="Arial" w:cs="Arial"/>
        </w:rPr>
        <w:t xml:space="preserve">and key stakeholders </w:t>
      </w:r>
      <w:r w:rsidR="00B51FBF" w:rsidRPr="00011AA9">
        <w:rPr>
          <w:rFonts w:ascii="Arial" w:hAnsi="Arial" w:cs="Arial"/>
        </w:rPr>
        <w:t>within the business.</w:t>
      </w:r>
    </w:p>
    <w:p w14:paraId="29AC08AB" w14:textId="77777777" w:rsidR="00654243" w:rsidRPr="004E6775" w:rsidRDefault="00654243" w:rsidP="001A2E5A">
      <w:pPr>
        <w:jc w:val="both"/>
        <w:rPr>
          <w:rFonts w:ascii="Arial" w:hAnsi="Arial" w:cs="Arial"/>
        </w:rPr>
      </w:pPr>
    </w:p>
    <w:p w14:paraId="47D551C7" w14:textId="77777777" w:rsidR="004E6775" w:rsidRPr="004E6775" w:rsidRDefault="004E6775" w:rsidP="001A2E5A">
      <w:pPr>
        <w:jc w:val="both"/>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5DAF07F9" w14:textId="77777777" w:rsidR="00DC3921" w:rsidRDefault="00DC3921" w:rsidP="001A2E5A">
      <w:pPr>
        <w:jc w:val="both"/>
        <w:rPr>
          <w:rFonts w:ascii="Arial" w:hAnsi="Arial" w:cs="Arial"/>
        </w:rPr>
      </w:pPr>
    </w:p>
    <w:p w14:paraId="1ED1BCA4" w14:textId="77777777" w:rsidR="00720F18" w:rsidRPr="00720F18" w:rsidRDefault="00720F18" w:rsidP="001A2E5A">
      <w:pPr>
        <w:jc w:val="both"/>
        <w:rPr>
          <w:rFonts w:ascii="Arial" w:hAnsi="Arial" w:cs="Arial"/>
        </w:rPr>
      </w:pPr>
      <w:r w:rsidRPr="00011AA9">
        <w:rPr>
          <w:rFonts w:ascii="Arial" w:hAnsi="Arial" w:cs="Arial"/>
        </w:rPr>
        <w:t xml:space="preserve">Provide strong leadership to </w:t>
      </w:r>
      <w:r>
        <w:rPr>
          <w:rFonts w:ascii="Arial" w:hAnsi="Arial" w:cs="Arial"/>
        </w:rPr>
        <w:t>project resources</w:t>
      </w:r>
      <w:r w:rsidRPr="00011AA9">
        <w:rPr>
          <w:rFonts w:ascii="Arial" w:hAnsi="Arial" w:cs="Arial"/>
        </w:rPr>
        <w:t>, fra</w:t>
      </w:r>
      <w:r>
        <w:rPr>
          <w:rFonts w:ascii="Arial" w:hAnsi="Arial" w:cs="Arial"/>
        </w:rPr>
        <w:t>mework partners and consultants,</w:t>
      </w:r>
      <w:r w:rsidRPr="00011AA9">
        <w:rPr>
          <w:rFonts w:ascii="Arial" w:hAnsi="Arial" w:cs="Arial"/>
        </w:rPr>
        <w:t xml:space="preserve"> </w:t>
      </w:r>
      <w:r>
        <w:rPr>
          <w:rFonts w:ascii="Arial" w:hAnsi="Arial" w:cs="Arial"/>
        </w:rPr>
        <w:t>d</w:t>
      </w:r>
      <w:r w:rsidRPr="00011AA9">
        <w:rPr>
          <w:rFonts w:ascii="Arial" w:hAnsi="Arial" w:cs="Arial"/>
        </w:rPr>
        <w:t xml:space="preserve">efining work, ensuring deadlines are understood and adhered to and that project objectives are clearly articulated and understood. </w:t>
      </w:r>
    </w:p>
    <w:p w14:paraId="6F3EA99B" w14:textId="77777777" w:rsidR="00720F18" w:rsidRDefault="00720F18" w:rsidP="001A2E5A">
      <w:pPr>
        <w:jc w:val="both"/>
        <w:rPr>
          <w:rFonts w:ascii="Arial" w:hAnsi="Arial" w:cs="Arial"/>
        </w:rPr>
      </w:pPr>
    </w:p>
    <w:p w14:paraId="51FD8AD4" w14:textId="66678065" w:rsidR="00931D01" w:rsidRPr="00421543" w:rsidRDefault="00931D01" w:rsidP="001A2E5A">
      <w:pPr>
        <w:jc w:val="both"/>
        <w:rPr>
          <w:rFonts w:ascii="Arial" w:hAnsi="Arial" w:cs="Arial"/>
        </w:rPr>
      </w:pPr>
      <w:r>
        <w:rPr>
          <w:rFonts w:ascii="Arial" w:hAnsi="Arial" w:cs="Arial"/>
        </w:rPr>
        <w:t>M</w:t>
      </w:r>
      <w:r w:rsidRPr="00F34F23">
        <w:rPr>
          <w:rFonts w:ascii="Arial" w:hAnsi="Arial" w:cs="Arial"/>
        </w:rPr>
        <w:t xml:space="preserve">anage the </w:t>
      </w:r>
      <w:r w:rsidRPr="00421543">
        <w:rPr>
          <w:rFonts w:ascii="Arial" w:hAnsi="Arial" w:cs="Arial"/>
        </w:rPr>
        <w:t xml:space="preserve">successful delivery of </w:t>
      </w:r>
      <w:r>
        <w:rPr>
          <w:rFonts w:ascii="Arial" w:hAnsi="Arial" w:cs="Arial"/>
        </w:rPr>
        <w:t xml:space="preserve">a range of highly complex </w:t>
      </w:r>
      <w:r w:rsidRPr="00421543">
        <w:rPr>
          <w:rFonts w:ascii="Arial" w:hAnsi="Arial" w:cs="Arial"/>
        </w:rPr>
        <w:t xml:space="preserve">projects </w:t>
      </w:r>
      <w:r>
        <w:rPr>
          <w:rFonts w:ascii="Arial" w:hAnsi="Arial" w:cs="Arial"/>
        </w:rPr>
        <w:t xml:space="preserve">and initiatives </w:t>
      </w:r>
      <w:r w:rsidRPr="00421543">
        <w:rPr>
          <w:rFonts w:ascii="Arial" w:hAnsi="Arial" w:cs="Arial"/>
        </w:rPr>
        <w:t xml:space="preserve">on time, to budget and of the right quality </w:t>
      </w:r>
      <w:r>
        <w:rPr>
          <w:rFonts w:ascii="Arial" w:hAnsi="Arial" w:cs="Arial"/>
        </w:rPr>
        <w:t>(</w:t>
      </w:r>
      <w:r w:rsidRPr="00421543">
        <w:rPr>
          <w:rFonts w:ascii="Arial" w:hAnsi="Arial" w:cs="Arial"/>
        </w:rPr>
        <w:t>using the City Council’s standard project methodology</w:t>
      </w:r>
      <w:r>
        <w:rPr>
          <w:rFonts w:ascii="Arial" w:hAnsi="Arial" w:cs="Arial"/>
        </w:rPr>
        <w:t xml:space="preserve"> where appropriate)</w:t>
      </w:r>
      <w:r w:rsidRPr="00421543">
        <w:rPr>
          <w:rFonts w:ascii="Arial" w:hAnsi="Arial" w:cs="Arial"/>
        </w:rPr>
        <w:t xml:space="preserve">, </w:t>
      </w:r>
      <w:r>
        <w:rPr>
          <w:rFonts w:ascii="Arial" w:hAnsi="Arial" w:cs="Arial"/>
        </w:rPr>
        <w:t>ensuring that regular reporting arrangements are in place to keep project boards and key stakeholders informed.</w:t>
      </w:r>
    </w:p>
    <w:p w14:paraId="06C3DA09" w14:textId="77777777" w:rsidR="00931D01" w:rsidRDefault="00931D01" w:rsidP="001A2E5A">
      <w:pPr>
        <w:jc w:val="both"/>
        <w:rPr>
          <w:rFonts w:ascii="Arial" w:hAnsi="Arial" w:cs="Arial"/>
        </w:rPr>
      </w:pPr>
    </w:p>
    <w:p w14:paraId="6C93FDC8" w14:textId="727EF529" w:rsidR="005D6D0C" w:rsidRDefault="00720F18" w:rsidP="001A2E5A">
      <w:pPr>
        <w:jc w:val="both"/>
        <w:rPr>
          <w:rFonts w:ascii="Arial" w:hAnsi="Arial" w:cs="Arial"/>
        </w:rPr>
      </w:pPr>
      <w:r>
        <w:rPr>
          <w:rFonts w:ascii="Arial" w:hAnsi="Arial" w:cs="Arial"/>
        </w:rPr>
        <w:t>Proactively utilise business management tools and solutions to effectively manage resources and individual project budgets and expenditure forecasts ensuring delivery of the project to an agreed budget and providing updates on a regular basis.</w:t>
      </w:r>
    </w:p>
    <w:p w14:paraId="1F160C5C" w14:textId="77777777" w:rsidR="005D6D0C" w:rsidRDefault="005D6D0C" w:rsidP="001A2E5A">
      <w:pPr>
        <w:jc w:val="both"/>
        <w:rPr>
          <w:rFonts w:ascii="Arial" w:hAnsi="Arial" w:cs="Arial"/>
        </w:rPr>
      </w:pPr>
    </w:p>
    <w:p w14:paraId="229037C7" w14:textId="0A8925DF" w:rsidR="00D60CD0" w:rsidRDefault="00D60CD0" w:rsidP="001A2E5A">
      <w:pPr>
        <w:jc w:val="both"/>
        <w:rPr>
          <w:rFonts w:ascii="Arial" w:hAnsi="Arial" w:cs="Arial"/>
        </w:rPr>
      </w:pPr>
      <w:r>
        <w:rPr>
          <w:rFonts w:ascii="Arial" w:hAnsi="Arial" w:cs="Arial"/>
        </w:rPr>
        <w:t>Effectively</w:t>
      </w:r>
      <w:r w:rsidRPr="00011AA9">
        <w:rPr>
          <w:rFonts w:ascii="Arial" w:hAnsi="Arial" w:cs="Arial"/>
        </w:rPr>
        <w:t xml:space="preserve"> manage project risk through effective analysis, mitigation and contingency planning.</w:t>
      </w:r>
    </w:p>
    <w:p w14:paraId="11B8A317" w14:textId="77777777" w:rsidR="00720F18" w:rsidRPr="00F34F23" w:rsidRDefault="00720F18" w:rsidP="001A2E5A">
      <w:pPr>
        <w:jc w:val="both"/>
        <w:rPr>
          <w:rFonts w:ascii="Arial" w:eastAsia="Arial Unicode MS" w:hAnsi="Arial" w:cs="Arial"/>
        </w:rPr>
      </w:pPr>
    </w:p>
    <w:p w14:paraId="73555C01" w14:textId="77777777" w:rsidR="00D60CD0" w:rsidRPr="00011AA9" w:rsidRDefault="007158AA" w:rsidP="001A2E5A">
      <w:pPr>
        <w:jc w:val="both"/>
        <w:rPr>
          <w:rFonts w:ascii="Arial" w:eastAsia="Arial Unicode MS" w:hAnsi="Arial" w:cs="Arial"/>
        </w:rPr>
      </w:pPr>
      <w:r>
        <w:rPr>
          <w:rFonts w:ascii="Arial" w:hAnsi="Arial" w:cs="Arial"/>
        </w:rPr>
        <w:t xml:space="preserve">Deliver a range of </w:t>
      </w:r>
      <w:r w:rsidR="00720F18" w:rsidRPr="00F34F23">
        <w:rPr>
          <w:rFonts w:ascii="Arial" w:hAnsi="Arial" w:cs="Arial"/>
        </w:rPr>
        <w:t xml:space="preserve">fully </w:t>
      </w:r>
      <w:r w:rsidR="00931D01">
        <w:rPr>
          <w:rFonts w:ascii="Arial" w:hAnsi="Arial" w:cs="Arial"/>
        </w:rPr>
        <w:t xml:space="preserve">assessed </w:t>
      </w:r>
      <w:r w:rsidR="00720F18" w:rsidRPr="00F34F23">
        <w:rPr>
          <w:rFonts w:ascii="Arial" w:hAnsi="Arial" w:cs="Arial"/>
        </w:rPr>
        <w:t xml:space="preserve">options </w:t>
      </w:r>
      <w:r w:rsidR="00931D01">
        <w:rPr>
          <w:rFonts w:ascii="Arial" w:hAnsi="Arial" w:cs="Arial"/>
        </w:rPr>
        <w:t xml:space="preserve">for resolution of </w:t>
      </w:r>
      <w:r>
        <w:rPr>
          <w:rFonts w:ascii="Arial" w:hAnsi="Arial" w:cs="Arial"/>
        </w:rPr>
        <w:t xml:space="preserve">highly </w:t>
      </w:r>
      <w:r w:rsidR="00720F18" w:rsidRPr="00F34F23">
        <w:rPr>
          <w:rFonts w:ascii="Arial" w:hAnsi="Arial" w:cs="Arial"/>
        </w:rPr>
        <w:t xml:space="preserve">complex issues in order to drive </w:t>
      </w:r>
      <w:r w:rsidR="00931D01">
        <w:rPr>
          <w:rFonts w:ascii="Arial" w:hAnsi="Arial" w:cs="Arial"/>
        </w:rPr>
        <w:t xml:space="preserve">effective </w:t>
      </w:r>
      <w:r w:rsidR="00720F18" w:rsidRPr="00F34F23">
        <w:rPr>
          <w:rFonts w:ascii="Arial" w:hAnsi="Arial" w:cs="Arial"/>
        </w:rPr>
        <w:t>decision-mak</w:t>
      </w:r>
      <w:r w:rsidR="00D60CD0">
        <w:rPr>
          <w:rFonts w:ascii="Arial" w:hAnsi="Arial" w:cs="Arial"/>
        </w:rPr>
        <w:t>ing, m</w:t>
      </w:r>
      <w:r w:rsidR="00D60CD0" w:rsidRPr="00011AA9">
        <w:rPr>
          <w:rFonts w:ascii="Arial" w:hAnsi="Arial" w:cs="Arial"/>
          <w:szCs w:val="16"/>
        </w:rPr>
        <w:t>onitor interdependencies and ris</w:t>
      </w:r>
      <w:r w:rsidR="00D60CD0">
        <w:rPr>
          <w:rFonts w:ascii="Arial" w:hAnsi="Arial" w:cs="Arial"/>
          <w:szCs w:val="16"/>
        </w:rPr>
        <w:t>ks between projects and escalating risks of</w:t>
      </w:r>
      <w:r w:rsidR="00D60CD0" w:rsidRPr="00011AA9">
        <w:rPr>
          <w:rFonts w:ascii="Arial" w:hAnsi="Arial" w:cs="Arial"/>
          <w:szCs w:val="16"/>
        </w:rPr>
        <w:t xml:space="preserve"> potential conflicts</w:t>
      </w:r>
      <w:r w:rsidR="00D60CD0">
        <w:rPr>
          <w:rFonts w:ascii="Arial" w:hAnsi="Arial" w:cs="Arial"/>
          <w:szCs w:val="16"/>
        </w:rPr>
        <w:t xml:space="preserve"> where necessary.</w:t>
      </w:r>
    </w:p>
    <w:p w14:paraId="2CB78A7A" w14:textId="77777777" w:rsidR="00720F18" w:rsidRPr="00F34F23" w:rsidRDefault="00720F18" w:rsidP="001A2E5A">
      <w:pPr>
        <w:jc w:val="both"/>
        <w:rPr>
          <w:rFonts w:ascii="Arial" w:eastAsia="Arial Unicode MS" w:hAnsi="Arial" w:cs="Arial"/>
        </w:rPr>
      </w:pPr>
    </w:p>
    <w:p w14:paraId="18482464" w14:textId="77777777" w:rsidR="00D60CD0" w:rsidRPr="00F34F23" w:rsidRDefault="00720F18" w:rsidP="001A2E5A">
      <w:pPr>
        <w:jc w:val="both"/>
        <w:rPr>
          <w:rFonts w:ascii="Arial" w:eastAsia="Arial Unicode MS" w:hAnsi="Arial" w:cs="Arial"/>
          <w:sz w:val="22"/>
          <w:szCs w:val="16"/>
        </w:rPr>
      </w:pPr>
      <w:r w:rsidRPr="00421543">
        <w:rPr>
          <w:rFonts w:ascii="Arial" w:hAnsi="Arial" w:cs="Arial"/>
        </w:rPr>
        <w:t>Develop and maintain effective relationships</w:t>
      </w:r>
      <w:r w:rsidRPr="001F7CAB">
        <w:rPr>
          <w:rFonts w:ascii="Arial" w:hAnsi="Arial" w:cs="Arial"/>
        </w:rPr>
        <w:t xml:space="preserve"> with </w:t>
      </w:r>
      <w:r w:rsidR="007158AA">
        <w:rPr>
          <w:rFonts w:ascii="Arial" w:hAnsi="Arial" w:cs="Arial"/>
        </w:rPr>
        <w:t>s</w:t>
      </w:r>
      <w:r w:rsidRPr="001F7CAB">
        <w:rPr>
          <w:rFonts w:ascii="Arial" w:hAnsi="Arial" w:cs="Arial"/>
        </w:rPr>
        <w:t xml:space="preserve">enior </w:t>
      </w:r>
      <w:r w:rsidR="007158AA">
        <w:rPr>
          <w:rFonts w:ascii="Arial" w:hAnsi="Arial" w:cs="Arial"/>
        </w:rPr>
        <w:t>o</w:t>
      </w:r>
      <w:r w:rsidRPr="001F7CAB">
        <w:rPr>
          <w:rFonts w:ascii="Arial" w:hAnsi="Arial" w:cs="Arial"/>
        </w:rPr>
        <w:t>fficer</w:t>
      </w:r>
      <w:r w:rsidR="007158AA">
        <w:rPr>
          <w:rFonts w:ascii="Arial" w:hAnsi="Arial" w:cs="Arial"/>
        </w:rPr>
        <w:t>s</w:t>
      </w:r>
      <w:r w:rsidRPr="001F7CAB">
        <w:rPr>
          <w:rFonts w:ascii="Arial" w:hAnsi="Arial" w:cs="Arial"/>
        </w:rPr>
        <w:t xml:space="preserve"> and other key stake</w:t>
      </w:r>
      <w:r>
        <w:rPr>
          <w:rFonts w:ascii="Arial" w:hAnsi="Arial" w:cs="Arial"/>
        </w:rPr>
        <w:t>holders, ensuring</w:t>
      </w:r>
      <w:r w:rsidRPr="001F7CAB">
        <w:rPr>
          <w:rFonts w:ascii="Arial" w:hAnsi="Arial" w:cs="Arial"/>
        </w:rPr>
        <w:t xml:space="preserve"> </w:t>
      </w:r>
      <w:r>
        <w:rPr>
          <w:rFonts w:ascii="Arial" w:hAnsi="Arial" w:cs="Arial"/>
        </w:rPr>
        <w:t>clear and effective channels</w:t>
      </w:r>
      <w:r w:rsidRPr="001F7CAB">
        <w:rPr>
          <w:rFonts w:ascii="Arial" w:hAnsi="Arial" w:cs="Arial"/>
        </w:rPr>
        <w:t xml:space="preserve"> </w:t>
      </w:r>
      <w:r>
        <w:rPr>
          <w:rFonts w:ascii="Arial" w:hAnsi="Arial" w:cs="Arial"/>
        </w:rPr>
        <w:t>of communication</w:t>
      </w:r>
      <w:r w:rsidRPr="001F7CAB">
        <w:rPr>
          <w:rFonts w:ascii="Arial" w:hAnsi="Arial" w:cs="Arial"/>
        </w:rPr>
        <w:t>.</w:t>
      </w:r>
      <w:r w:rsidR="00D60CD0">
        <w:rPr>
          <w:rFonts w:ascii="Arial" w:hAnsi="Arial" w:cs="Arial"/>
        </w:rPr>
        <w:t xml:space="preserve">  M</w:t>
      </w:r>
      <w:r w:rsidR="00D60CD0" w:rsidRPr="00F34F23">
        <w:rPr>
          <w:rFonts w:ascii="Arial" w:hAnsi="Arial" w:cs="Arial"/>
        </w:rPr>
        <w:t>aintain control of scope through an effective change control process</w:t>
      </w:r>
      <w:r w:rsidR="00D60CD0">
        <w:rPr>
          <w:rFonts w:ascii="Arial" w:hAnsi="Arial" w:cs="Arial"/>
        </w:rPr>
        <w:t>, consulting with key stakeholders as necessary</w:t>
      </w:r>
      <w:r w:rsidR="00D60CD0" w:rsidRPr="00F34F23">
        <w:rPr>
          <w:rFonts w:ascii="Arial" w:hAnsi="Arial" w:cs="Arial"/>
        </w:rPr>
        <w:t>.</w:t>
      </w:r>
      <w:r w:rsidR="00D60CD0" w:rsidRPr="00F34F23">
        <w:rPr>
          <w:rFonts w:ascii="Arial" w:hAnsi="Arial" w:cs="Arial"/>
          <w:sz w:val="22"/>
          <w:szCs w:val="16"/>
        </w:rPr>
        <w:t xml:space="preserve"> </w:t>
      </w:r>
    </w:p>
    <w:p w14:paraId="22A8E167" w14:textId="77777777" w:rsidR="00720F18" w:rsidRDefault="00720F18" w:rsidP="001A2E5A">
      <w:pPr>
        <w:jc w:val="both"/>
        <w:rPr>
          <w:rFonts w:ascii="Arial" w:hAnsi="Arial" w:cs="Arial"/>
        </w:rPr>
      </w:pPr>
    </w:p>
    <w:p w14:paraId="43DBF46D" w14:textId="77777777" w:rsidR="00720F18" w:rsidRPr="00421543" w:rsidRDefault="00720F18" w:rsidP="001A2E5A">
      <w:pPr>
        <w:jc w:val="both"/>
        <w:rPr>
          <w:rFonts w:ascii="Arial" w:eastAsia="Arial Unicode MS" w:hAnsi="Arial" w:cs="Arial"/>
        </w:rPr>
      </w:pPr>
      <w:r w:rsidRPr="00421543">
        <w:rPr>
          <w:rFonts w:ascii="Arial" w:hAnsi="Arial" w:cs="Arial"/>
        </w:rPr>
        <w:lastRenderedPageBreak/>
        <w:t xml:space="preserve">Accountable for the management of all project documentation, </w:t>
      </w:r>
      <w:r w:rsidR="00D10E34" w:rsidRPr="00421543">
        <w:rPr>
          <w:rFonts w:ascii="Arial" w:hAnsi="Arial" w:cs="Arial"/>
        </w:rPr>
        <w:t>including</w:t>
      </w:r>
      <w:r w:rsidRPr="00421543">
        <w:rPr>
          <w:rFonts w:ascii="Arial" w:hAnsi="Arial" w:cs="Arial"/>
        </w:rPr>
        <w:t xml:space="preserve"> effective record keeping and version control of project documentation.</w:t>
      </w:r>
    </w:p>
    <w:p w14:paraId="683CC26D" w14:textId="77777777" w:rsidR="007158AA" w:rsidRDefault="007158AA" w:rsidP="001A2E5A">
      <w:pPr>
        <w:jc w:val="both"/>
        <w:rPr>
          <w:rFonts w:ascii="Arial" w:hAnsi="Arial" w:cs="Arial"/>
          <w:color w:val="000000"/>
          <w:lang w:eastAsia="en-GB"/>
        </w:rPr>
      </w:pPr>
    </w:p>
    <w:p w14:paraId="7DFBBEB6" w14:textId="77777777" w:rsidR="007158AA" w:rsidRPr="003263E9" w:rsidRDefault="007158AA" w:rsidP="001A2E5A">
      <w:pPr>
        <w:jc w:val="both"/>
        <w:rPr>
          <w:rFonts w:ascii="Arial" w:hAnsi="Arial" w:cs="Arial"/>
        </w:rPr>
      </w:pPr>
      <w:r>
        <w:rPr>
          <w:rFonts w:ascii="Arial" w:hAnsi="Arial" w:cs="Arial"/>
        </w:rPr>
        <w:t>A strong and clear advocate</w:t>
      </w:r>
      <w:r w:rsidRPr="003263E9">
        <w:rPr>
          <w:rFonts w:ascii="Arial" w:hAnsi="Arial" w:cs="Arial"/>
        </w:rPr>
        <w:t xml:space="preserve"> for the organisation’s </w:t>
      </w:r>
      <w:r w:rsidRPr="003263E9">
        <w:rPr>
          <w:rFonts w:ascii="Arial" w:hAnsi="Arial" w:cs="Arial"/>
          <w:b/>
          <w:i/>
        </w:rPr>
        <w:t>m people</w:t>
      </w:r>
      <w:r w:rsidRPr="003263E9">
        <w:rPr>
          <w:rFonts w:ascii="Arial" w:hAnsi="Arial" w:cs="Arial"/>
        </w:rPr>
        <w:t xml:space="preserve"> approach.</w:t>
      </w:r>
    </w:p>
    <w:p w14:paraId="3DD05AA2" w14:textId="77777777" w:rsidR="007158AA" w:rsidRPr="003263E9" w:rsidRDefault="007158AA" w:rsidP="001A2E5A">
      <w:pPr>
        <w:jc w:val="both"/>
        <w:rPr>
          <w:rFonts w:ascii="Arial" w:hAnsi="Arial" w:cs="Arial"/>
        </w:rPr>
      </w:pPr>
    </w:p>
    <w:p w14:paraId="7D31BEE8" w14:textId="312FA024" w:rsidR="007158AA" w:rsidRDefault="007158AA" w:rsidP="001A2E5A">
      <w:pPr>
        <w:jc w:val="both"/>
        <w:rPr>
          <w:rFonts w:ascii="Arial" w:hAnsi="Arial" w:cs="Arial"/>
        </w:rPr>
      </w:pPr>
      <w:r w:rsidRPr="000710E9">
        <w:rPr>
          <w:rFonts w:ascii="Arial" w:hAnsi="Arial" w:cs="Arial"/>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14:paraId="7875C41D" w14:textId="77777777" w:rsidR="007158AA" w:rsidRDefault="007158AA" w:rsidP="001A2E5A">
      <w:pPr>
        <w:jc w:val="both"/>
        <w:rPr>
          <w:rFonts w:ascii="Arial" w:hAnsi="Arial" w:cs="Arial"/>
          <w:color w:val="000000"/>
          <w:lang w:eastAsia="en-GB"/>
        </w:rPr>
      </w:pPr>
    </w:p>
    <w:p w14:paraId="58F173DC" w14:textId="77236C6E" w:rsidR="00A836C3" w:rsidRPr="001253EB" w:rsidRDefault="00A836C3" w:rsidP="001A2E5A">
      <w:pPr>
        <w:jc w:val="both"/>
        <w:rPr>
          <w:rFonts w:ascii="Arial" w:hAnsi="Arial" w:cs="Arial"/>
          <w:color w:val="000000"/>
          <w:lang w:eastAsia="en-GB"/>
        </w:rPr>
      </w:pPr>
      <w:r w:rsidRPr="00421543">
        <w:rPr>
          <w:rFonts w:ascii="Arial" w:hAnsi="Arial" w:cs="Arial"/>
          <w:color w:val="000000"/>
          <w:lang w:eastAsia="en-GB"/>
        </w:rPr>
        <w:t xml:space="preserve">Personal commitment to continuous </w:t>
      </w:r>
      <w:r w:rsidR="007E3985" w:rsidRPr="00421543">
        <w:rPr>
          <w:rFonts w:ascii="Arial" w:hAnsi="Arial" w:cs="Arial"/>
          <w:color w:val="000000"/>
          <w:lang w:eastAsia="en-GB"/>
        </w:rPr>
        <w:t>self-development</w:t>
      </w:r>
      <w:r w:rsidRPr="00421543">
        <w:rPr>
          <w:rFonts w:ascii="Arial" w:hAnsi="Arial" w:cs="Arial"/>
          <w:color w:val="000000"/>
          <w:lang w:eastAsia="en-GB"/>
        </w:rPr>
        <w:t xml:space="preserve"> and service</w:t>
      </w:r>
      <w:r w:rsidRPr="001253EB">
        <w:rPr>
          <w:rFonts w:ascii="Arial" w:hAnsi="Arial" w:cs="Arial"/>
          <w:color w:val="000000"/>
          <w:lang w:eastAsia="en-GB"/>
        </w:rPr>
        <w:t xml:space="preserve"> improvement.</w:t>
      </w:r>
    </w:p>
    <w:p w14:paraId="41F6AB58" w14:textId="77777777" w:rsidR="00A836C3" w:rsidRPr="001253EB" w:rsidRDefault="00A836C3" w:rsidP="001A2E5A">
      <w:pPr>
        <w:jc w:val="both"/>
        <w:rPr>
          <w:rFonts w:ascii="Arial" w:hAnsi="Arial" w:cs="Arial"/>
          <w:color w:val="FF0000"/>
          <w:lang w:eastAsia="en-GB"/>
        </w:rPr>
      </w:pPr>
    </w:p>
    <w:p w14:paraId="2F182271" w14:textId="77777777" w:rsidR="00A836C3" w:rsidRPr="001253EB" w:rsidRDefault="00A836C3" w:rsidP="001A2E5A">
      <w:pPr>
        <w:pStyle w:val="NormalWeb"/>
        <w:spacing w:before="0" w:beforeAutospacing="0" w:after="0" w:afterAutospacing="0"/>
        <w:jc w:val="both"/>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4BEE09DD" w14:textId="77777777" w:rsidR="00A836C3" w:rsidRPr="004E6775" w:rsidRDefault="00A836C3" w:rsidP="001A2E5A">
      <w:pPr>
        <w:jc w:val="both"/>
        <w:rPr>
          <w:rFonts w:ascii="Arial" w:hAnsi="Arial" w:cs="Arial"/>
          <w:b/>
          <w:bCs/>
        </w:rPr>
      </w:pPr>
    </w:p>
    <w:p w14:paraId="05FD41B3" w14:textId="30376184" w:rsidR="00A836C3" w:rsidRPr="004E6775" w:rsidRDefault="00A836C3" w:rsidP="001A2E5A">
      <w:pPr>
        <w:jc w:val="both"/>
        <w:rPr>
          <w:rFonts w:ascii="Arial" w:hAnsi="Arial" w:cs="Arial"/>
          <w:color w:val="FF0000"/>
        </w:rPr>
      </w:pPr>
      <w:r w:rsidRPr="004E6775">
        <w:rPr>
          <w:rFonts w:ascii="Arial" w:hAnsi="Arial" w:cs="Arial"/>
          <w:b/>
          <w:bCs/>
        </w:rPr>
        <w:t xml:space="preserve">Where the </w:t>
      </w:r>
      <w:r w:rsidR="001A2E5A">
        <w:rPr>
          <w:rFonts w:ascii="Arial" w:hAnsi="Arial" w:cs="Arial"/>
          <w:b/>
          <w:bCs/>
        </w:rPr>
        <w:t>post</w:t>
      </w:r>
      <w:r w:rsidR="007E3985">
        <w:rPr>
          <w:rFonts w:ascii="Arial" w:hAnsi="Arial" w:cs="Arial"/>
          <w:b/>
          <w:bCs/>
        </w:rPr>
        <w:t xml:space="preserve"> </w:t>
      </w:r>
      <w:r w:rsidRPr="004E6775">
        <w:rPr>
          <w:rFonts w:ascii="Arial" w:hAnsi="Arial" w:cs="Arial"/>
          <w:b/>
          <w:bCs/>
        </w:rPr>
        <w:t>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5FCE1E68" w14:textId="77777777" w:rsidR="00A836C3" w:rsidRDefault="00A836C3" w:rsidP="001A2E5A">
      <w:pPr>
        <w:jc w:val="both"/>
        <w:rPr>
          <w:rFonts w:ascii="Arial" w:hAnsi="Arial" w:cs="Arial"/>
        </w:rPr>
      </w:pPr>
    </w:p>
    <w:p w14:paraId="12647CFD" w14:textId="77777777" w:rsidR="00AB5058" w:rsidRPr="00AB5058" w:rsidRDefault="00AB5058" w:rsidP="001A2E5A">
      <w:pPr>
        <w:jc w:val="both"/>
        <w:rPr>
          <w:rFonts w:ascii="Arial" w:hAnsi="Arial" w:cs="Arial"/>
          <w:b/>
        </w:rPr>
      </w:pPr>
      <w:r w:rsidRPr="00AB5058">
        <w:rPr>
          <w:rFonts w:ascii="Arial" w:hAnsi="Arial" w:cs="Arial"/>
          <w:b/>
        </w:rPr>
        <w:t>Role Portfolio:</w:t>
      </w:r>
    </w:p>
    <w:p w14:paraId="341BBE24" w14:textId="77777777" w:rsidR="00AB5058" w:rsidRDefault="00AB5058" w:rsidP="001A2E5A">
      <w:pPr>
        <w:jc w:val="both"/>
        <w:rPr>
          <w:rFonts w:ascii="Arial" w:hAnsi="Arial" w:cs="Arial"/>
          <w:b/>
          <w:u w:val="single"/>
        </w:rPr>
      </w:pPr>
    </w:p>
    <w:p w14:paraId="77D83404" w14:textId="042CBA6C" w:rsidR="001617F2" w:rsidRPr="005A5305" w:rsidRDefault="001617F2" w:rsidP="001617F2">
      <w:pPr>
        <w:rPr>
          <w:rFonts w:ascii="Arial" w:hAnsi="Arial" w:cs="Arial"/>
          <w:color w:val="000000"/>
        </w:rPr>
      </w:pPr>
      <w:r w:rsidRPr="005A5305">
        <w:rPr>
          <w:rFonts w:ascii="Arial" w:hAnsi="Arial" w:cs="Arial"/>
          <w:color w:val="000000"/>
        </w:rPr>
        <w:t xml:space="preserve">This role will provide leadership and direction to the City Council’s input into the </w:t>
      </w:r>
      <w:r>
        <w:rPr>
          <w:rFonts w:ascii="Arial" w:hAnsi="Arial" w:cs="Arial"/>
          <w:color w:val="000000"/>
        </w:rPr>
        <w:t>This City development vehicle</w:t>
      </w:r>
      <w:r w:rsidRPr="005A5305">
        <w:rPr>
          <w:rFonts w:ascii="Arial" w:hAnsi="Arial" w:cs="Arial"/>
          <w:color w:val="000000"/>
        </w:rPr>
        <w:t xml:space="preserve"> in relation to the development of strategies and implementation plans to realise this ambition. The role will also act as a key point of contact with other private sector development partners active in the </w:t>
      </w:r>
      <w:r w:rsidR="000B6A6B" w:rsidRPr="005A5305">
        <w:rPr>
          <w:rFonts w:ascii="Arial" w:hAnsi="Arial" w:cs="Arial"/>
          <w:color w:val="000000"/>
        </w:rPr>
        <w:t>area</w:t>
      </w:r>
      <w:r w:rsidR="000B6A6B">
        <w:rPr>
          <w:rFonts w:ascii="Arial" w:hAnsi="Arial" w:cs="Arial"/>
          <w:color w:val="000000"/>
        </w:rPr>
        <w:t>.</w:t>
      </w:r>
      <w:r w:rsidRPr="005A5305">
        <w:rPr>
          <w:rFonts w:ascii="Arial" w:hAnsi="Arial" w:cs="Arial"/>
          <w:color w:val="000000"/>
        </w:rPr>
        <w:t xml:space="preserve"> </w:t>
      </w:r>
    </w:p>
    <w:p w14:paraId="3D44A4B0" w14:textId="77777777" w:rsidR="006004B4" w:rsidRDefault="006004B4" w:rsidP="001A2E5A">
      <w:pPr>
        <w:jc w:val="both"/>
        <w:rPr>
          <w:rFonts w:ascii="Arial" w:hAnsi="Arial" w:cs="Arial"/>
          <w:b/>
          <w:u w:val="single"/>
        </w:rPr>
      </w:pPr>
    </w:p>
    <w:p w14:paraId="4E797944" w14:textId="517FA139" w:rsidR="006004B4" w:rsidRDefault="006004B4" w:rsidP="001A2E5A">
      <w:pPr>
        <w:spacing w:line="259" w:lineRule="auto"/>
        <w:jc w:val="both"/>
        <w:rPr>
          <w:rFonts w:ascii="Arial" w:eastAsia="Arial" w:hAnsi="Arial" w:cs="Arial"/>
        </w:rPr>
      </w:pPr>
      <w:r w:rsidRPr="008F1F05">
        <w:rPr>
          <w:rFonts w:ascii="Arial" w:eastAsia="Arial" w:hAnsi="Arial" w:cs="Arial"/>
        </w:rPr>
        <w:t xml:space="preserve">This role will </w:t>
      </w:r>
      <w:r>
        <w:rPr>
          <w:rFonts w:ascii="Arial" w:eastAsia="Arial" w:hAnsi="Arial" w:cs="Arial"/>
        </w:rPr>
        <w:t>help to</w:t>
      </w:r>
      <w:r w:rsidRPr="008F1F05">
        <w:rPr>
          <w:rFonts w:ascii="Arial" w:eastAsia="Arial" w:hAnsi="Arial" w:cs="Arial"/>
        </w:rPr>
        <w:t xml:space="preserve"> realise th</w:t>
      </w:r>
      <w:r>
        <w:rPr>
          <w:rFonts w:ascii="Arial" w:eastAsia="Arial" w:hAnsi="Arial" w:cs="Arial"/>
        </w:rPr>
        <w:t>e city’s</w:t>
      </w:r>
      <w:r w:rsidRPr="008F1F05">
        <w:rPr>
          <w:rFonts w:ascii="Arial" w:eastAsia="Arial" w:hAnsi="Arial" w:cs="Arial"/>
        </w:rPr>
        <w:t xml:space="preserve"> ambition</w:t>
      </w:r>
      <w:r>
        <w:rPr>
          <w:rFonts w:ascii="Arial" w:eastAsia="Arial" w:hAnsi="Arial" w:cs="Arial"/>
        </w:rPr>
        <w:t xml:space="preserve"> for its </w:t>
      </w:r>
      <w:r w:rsidR="001617F2">
        <w:rPr>
          <w:rFonts w:ascii="Arial" w:eastAsia="Arial" w:hAnsi="Arial" w:cs="Arial"/>
        </w:rPr>
        <w:t>Joint Venture with GMPF</w:t>
      </w:r>
      <w:r>
        <w:rPr>
          <w:rFonts w:ascii="Arial" w:eastAsia="Arial" w:hAnsi="Arial" w:cs="Arial"/>
        </w:rPr>
        <w:t xml:space="preserve"> by delivering and commissioning a range of projects and working with other services to coordinate Council </w:t>
      </w:r>
      <w:r w:rsidR="001617F2">
        <w:rPr>
          <w:rFonts w:ascii="Arial" w:eastAsia="Arial" w:hAnsi="Arial" w:cs="Arial"/>
        </w:rPr>
        <w:t xml:space="preserve">housing led </w:t>
      </w:r>
      <w:r w:rsidR="00416213">
        <w:rPr>
          <w:rFonts w:ascii="Arial" w:eastAsia="Arial" w:hAnsi="Arial" w:cs="Arial"/>
        </w:rPr>
        <w:t xml:space="preserve">regeneration-related </w:t>
      </w:r>
      <w:r w:rsidR="001617F2">
        <w:rPr>
          <w:rFonts w:ascii="Arial" w:eastAsia="Arial" w:hAnsi="Arial" w:cs="Arial"/>
        </w:rPr>
        <w:t>activities</w:t>
      </w:r>
      <w:r w:rsidRPr="008F1F05">
        <w:rPr>
          <w:rFonts w:ascii="Arial" w:eastAsia="Arial" w:hAnsi="Arial" w:cs="Arial"/>
        </w:rPr>
        <w:t xml:space="preserve">. The role will also act as a key point of contact with </w:t>
      </w:r>
      <w:r>
        <w:rPr>
          <w:rFonts w:ascii="Arial" w:eastAsia="Arial" w:hAnsi="Arial" w:cs="Arial"/>
        </w:rPr>
        <w:t xml:space="preserve">residents, </w:t>
      </w:r>
      <w:r w:rsidRPr="008F1F05">
        <w:rPr>
          <w:rFonts w:ascii="Arial" w:eastAsia="Arial" w:hAnsi="Arial" w:cs="Arial"/>
        </w:rPr>
        <w:t xml:space="preserve">businesses, </w:t>
      </w:r>
      <w:r>
        <w:rPr>
          <w:rFonts w:ascii="Arial" w:eastAsia="Arial" w:hAnsi="Arial" w:cs="Arial"/>
        </w:rPr>
        <w:t>and other stakeholders in location</w:t>
      </w:r>
      <w:r w:rsidR="00416213">
        <w:rPr>
          <w:rFonts w:ascii="Arial" w:eastAsia="Arial" w:hAnsi="Arial" w:cs="Arial"/>
        </w:rPr>
        <w:t>s where projects are being delivered</w:t>
      </w:r>
      <w:r>
        <w:rPr>
          <w:rFonts w:ascii="Arial" w:eastAsia="Arial" w:hAnsi="Arial" w:cs="Arial"/>
        </w:rPr>
        <w:t xml:space="preserve">. </w:t>
      </w:r>
      <w:r w:rsidRPr="008F1F05">
        <w:rPr>
          <w:rFonts w:ascii="Arial" w:eastAsia="Arial" w:hAnsi="Arial" w:cs="Arial"/>
        </w:rPr>
        <w:t xml:space="preserve"> </w:t>
      </w:r>
    </w:p>
    <w:p w14:paraId="18CCBF2F" w14:textId="77777777" w:rsidR="00D34018" w:rsidRPr="00D34018" w:rsidRDefault="00D34018" w:rsidP="001A2E5A">
      <w:pPr>
        <w:spacing w:line="259" w:lineRule="auto"/>
        <w:jc w:val="both"/>
        <w:rPr>
          <w:rFonts w:ascii="Arial" w:eastAsia="Arial" w:hAnsi="Arial" w:cs="Arial"/>
        </w:rPr>
      </w:pPr>
    </w:p>
    <w:p w14:paraId="31ACC36D" w14:textId="77777777" w:rsidR="00D34018" w:rsidRPr="00D34018" w:rsidRDefault="00D34018" w:rsidP="00D34018">
      <w:pPr>
        <w:rPr>
          <w:rFonts w:ascii="Arial" w:hAnsi="Arial" w:cs="Arial"/>
        </w:rPr>
      </w:pPr>
      <w:r w:rsidRPr="00D34018">
        <w:rPr>
          <w:rFonts w:ascii="Arial" w:hAnsi="Arial" w:cs="Arial"/>
        </w:rPr>
        <w:t xml:space="preserve">This City was created as a new kind of housing delivery vehicle, seeking to not just deliver affordable, low carbon homes but to create communities. It is intended that a minimum of 20% of the new homes developed via This City will be available at Manchester Living Rent, an affordable rental tenure where rents are set at or below the Local Housing Allowance level, which means they will be accessible to those receiving housing benefit. </w:t>
      </w:r>
    </w:p>
    <w:p w14:paraId="4BD1F01A" w14:textId="77777777" w:rsidR="00D34018" w:rsidRPr="00D34018" w:rsidRDefault="00D34018" w:rsidP="00D34018">
      <w:pPr>
        <w:rPr>
          <w:rFonts w:ascii="Arial" w:hAnsi="Arial" w:cs="Arial"/>
        </w:rPr>
      </w:pPr>
    </w:p>
    <w:p w14:paraId="4FF4F564" w14:textId="15986C9C" w:rsidR="00D34018" w:rsidRPr="00D34018" w:rsidRDefault="00D34018" w:rsidP="00D34018">
      <w:pPr>
        <w:rPr>
          <w:rFonts w:ascii="Arial" w:hAnsi="Arial" w:cs="Arial"/>
        </w:rPr>
      </w:pPr>
      <w:r w:rsidRPr="00D34018">
        <w:rPr>
          <w:rFonts w:ascii="Arial" w:hAnsi="Arial" w:cs="Arial"/>
        </w:rPr>
        <w:t>T</w:t>
      </w:r>
      <w:r w:rsidRPr="00D34018">
        <w:rPr>
          <w:rFonts w:ascii="Arial" w:hAnsi="Arial" w:cs="Arial"/>
        </w:rPr>
        <w:t xml:space="preserve">he This City portfolio will be designed with flexibility to increase the proportion of affordable housing depending on financial performance and future commercial opportunities. </w:t>
      </w:r>
    </w:p>
    <w:p w14:paraId="0376DAB1" w14:textId="77777777" w:rsidR="00D34018" w:rsidRPr="00D34018" w:rsidRDefault="00D34018" w:rsidP="00D34018">
      <w:pPr>
        <w:rPr>
          <w:rFonts w:ascii="Arial" w:hAnsi="Arial" w:cs="Arial"/>
        </w:rPr>
      </w:pPr>
    </w:p>
    <w:p w14:paraId="01B07838" w14:textId="42B3C6E2" w:rsidR="00D34018" w:rsidRPr="00D34018" w:rsidRDefault="00D34018" w:rsidP="00D34018">
      <w:pPr>
        <w:rPr>
          <w:rFonts w:ascii="Arial" w:hAnsi="Arial" w:cs="Arial"/>
        </w:rPr>
      </w:pPr>
      <w:r w:rsidRPr="00D34018">
        <w:rPr>
          <w:rFonts w:ascii="Arial" w:hAnsi="Arial" w:cs="Arial"/>
        </w:rPr>
        <w:t>T</w:t>
      </w:r>
      <w:r w:rsidRPr="00D34018">
        <w:rPr>
          <w:rFonts w:ascii="Arial" w:hAnsi="Arial" w:cs="Arial"/>
        </w:rPr>
        <w:t>his City aims to meet the high demand for housing and invest to build genuinely great homes and neighbourhoods for the benefit of all Mancunians:</w:t>
      </w:r>
    </w:p>
    <w:p w14:paraId="6A00AD7F" w14:textId="77777777" w:rsidR="00D34018" w:rsidRPr="00D34018" w:rsidRDefault="00D34018" w:rsidP="00D34018">
      <w:pPr>
        <w:pStyle w:val="ListParagraph"/>
        <w:numPr>
          <w:ilvl w:val="0"/>
          <w:numId w:val="24"/>
        </w:numPr>
        <w:ind w:left="0" w:firstLine="0"/>
        <w:rPr>
          <w:rFonts w:ascii="Arial" w:hAnsi="Arial" w:cs="Arial"/>
        </w:rPr>
      </w:pPr>
      <w:r w:rsidRPr="00D34018">
        <w:rPr>
          <w:rFonts w:ascii="Arial" w:hAnsi="Arial" w:cs="Arial"/>
        </w:rPr>
        <w:t>Homes for all – for a fairer city where everyone can thrive</w:t>
      </w:r>
    </w:p>
    <w:p w14:paraId="370CC0F9" w14:textId="77777777" w:rsidR="00D34018" w:rsidRPr="00D34018" w:rsidRDefault="00D34018" w:rsidP="00D34018">
      <w:pPr>
        <w:pStyle w:val="ListParagraph"/>
        <w:numPr>
          <w:ilvl w:val="0"/>
          <w:numId w:val="24"/>
        </w:numPr>
        <w:ind w:left="0" w:firstLine="0"/>
        <w:rPr>
          <w:rFonts w:ascii="Arial" w:hAnsi="Arial" w:cs="Arial"/>
        </w:rPr>
      </w:pPr>
      <w:r w:rsidRPr="00D34018">
        <w:rPr>
          <w:rFonts w:ascii="Arial" w:hAnsi="Arial" w:cs="Arial"/>
        </w:rPr>
        <w:lastRenderedPageBreak/>
        <w:t>Low Carbon – to contribute to Manchester’s Zero Carbon future</w:t>
      </w:r>
    </w:p>
    <w:p w14:paraId="7F53E725" w14:textId="77777777" w:rsidR="00D34018" w:rsidRPr="00D34018" w:rsidRDefault="00D34018" w:rsidP="00D34018">
      <w:pPr>
        <w:pStyle w:val="ListParagraph"/>
        <w:numPr>
          <w:ilvl w:val="0"/>
          <w:numId w:val="24"/>
        </w:numPr>
        <w:ind w:left="0" w:firstLine="0"/>
        <w:rPr>
          <w:rFonts w:ascii="Arial" w:hAnsi="Arial" w:cs="Arial"/>
        </w:rPr>
      </w:pPr>
      <w:r w:rsidRPr="00D34018">
        <w:rPr>
          <w:rFonts w:ascii="Arial" w:hAnsi="Arial" w:cs="Arial"/>
        </w:rPr>
        <w:t>Local Economy – creating good, green jobs and skills for Manchester people</w:t>
      </w:r>
    </w:p>
    <w:p w14:paraId="50D77CB6" w14:textId="77777777" w:rsidR="00D34018" w:rsidRPr="00D34018" w:rsidRDefault="00D34018" w:rsidP="00D34018">
      <w:pPr>
        <w:rPr>
          <w:rFonts w:ascii="Arial" w:hAnsi="Arial" w:cs="Arial"/>
        </w:rPr>
      </w:pPr>
    </w:p>
    <w:p w14:paraId="75D83F23" w14:textId="5A2D5A65" w:rsidR="00D34018" w:rsidRPr="00D34018" w:rsidRDefault="00D34018" w:rsidP="00D34018">
      <w:pPr>
        <w:rPr>
          <w:rFonts w:ascii="Arial" w:hAnsi="Arial" w:cs="Arial"/>
        </w:rPr>
      </w:pPr>
      <w:r w:rsidRPr="00D34018">
        <w:rPr>
          <w:rFonts w:ascii="Arial" w:hAnsi="Arial" w:cs="Arial"/>
        </w:rPr>
        <w:t>The purpose of This City reflects the key housing priorities outlined in the Our Manchester Strategy 2025-35 with focus on the aim to have enough good quality and affordable homes in attractive neighbourhoods.</w:t>
      </w:r>
    </w:p>
    <w:p w14:paraId="0902730A" w14:textId="77777777" w:rsidR="00D34018" w:rsidRPr="00D34018" w:rsidRDefault="00D34018" w:rsidP="00D34018">
      <w:pPr>
        <w:rPr>
          <w:rFonts w:ascii="Arial" w:hAnsi="Arial" w:cs="Arial"/>
        </w:rPr>
      </w:pPr>
    </w:p>
    <w:p w14:paraId="36D86AC9" w14:textId="77777777" w:rsidR="006004B4" w:rsidRDefault="006004B4" w:rsidP="001A2E5A">
      <w:pPr>
        <w:spacing w:line="259" w:lineRule="auto"/>
        <w:jc w:val="both"/>
        <w:rPr>
          <w:rFonts w:ascii="Arial" w:eastAsia="Arial" w:hAnsi="Arial" w:cs="Arial"/>
        </w:rPr>
      </w:pPr>
      <w:r w:rsidRPr="00D34018">
        <w:rPr>
          <w:rFonts w:ascii="Arial" w:eastAsia="Arial" w:hAnsi="Arial" w:cs="Arial"/>
        </w:rPr>
        <w:t>The post holder will work with senior management in Growth</w:t>
      </w:r>
      <w:r w:rsidRPr="008F1F05">
        <w:rPr>
          <w:rFonts w:ascii="Arial" w:eastAsia="Arial" w:hAnsi="Arial" w:cs="Arial"/>
        </w:rPr>
        <w:t xml:space="preserve"> and Development and “virtual” project teams that will be created comprising input from Capital Programmes, Financial Management, Legal Services, Estates and Development, Planning (Development Control), Highways and Neighbourhoods etc. to ensure that the City Council’s input is delivered in compliance with relevant legislative requirements; is in line  with the City Council’s systems and procedures; and is overseen by robust governance and co-ordination systems. </w:t>
      </w:r>
    </w:p>
    <w:p w14:paraId="2785722B" w14:textId="77777777" w:rsidR="006004B4" w:rsidRDefault="006004B4" w:rsidP="001A2E5A">
      <w:pPr>
        <w:spacing w:line="259" w:lineRule="auto"/>
        <w:jc w:val="both"/>
        <w:rPr>
          <w:rFonts w:ascii="Arial" w:eastAsia="Arial" w:hAnsi="Arial" w:cs="Arial"/>
        </w:rPr>
      </w:pPr>
    </w:p>
    <w:p w14:paraId="4579AA98" w14:textId="38C08CB5" w:rsidR="006004B4" w:rsidRDefault="006004B4" w:rsidP="001A2E5A">
      <w:pPr>
        <w:spacing w:line="259" w:lineRule="auto"/>
        <w:jc w:val="both"/>
        <w:rPr>
          <w:rFonts w:ascii="Arial" w:eastAsia="Arial" w:hAnsi="Arial" w:cs="Arial"/>
        </w:rPr>
      </w:pPr>
      <w:r w:rsidRPr="008F1F05">
        <w:rPr>
          <w:rFonts w:ascii="Arial" w:eastAsia="Arial" w:hAnsi="Arial" w:cs="Arial"/>
        </w:rPr>
        <w:t xml:space="preserve">The post holder will </w:t>
      </w:r>
      <w:r>
        <w:rPr>
          <w:rFonts w:ascii="Arial" w:eastAsia="Arial" w:hAnsi="Arial" w:cs="Arial"/>
        </w:rPr>
        <w:t>engage as necessary</w:t>
      </w:r>
      <w:r w:rsidRPr="008F1F05">
        <w:rPr>
          <w:rFonts w:ascii="Arial" w:eastAsia="Arial" w:hAnsi="Arial" w:cs="Arial"/>
        </w:rPr>
        <w:t xml:space="preserve"> with </w:t>
      </w:r>
      <w:r w:rsidR="00416213">
        <w:rPr>
          <w:rFonts w:ascii="Arial" w:eastAsia="Arial" w:hAnsi="Arial" w:cs="Arial"/>
        </w:rPr>
        <w:t>s</w:t>
      </w:r>
      <w:r w:rsidRPr="008F1F05">
        <w:rPr>
          <w:rFonts w:ascii="Arial" w:eastAsia="Arial" w:hAnsi="Arial" w:cs="Arial"/>
        </w:rPr>
        <w:t>tatutory (</w:t>
      </w:r>
      <w:r>
        <w:rPr>
          <w:rFonts w:ascii="Arial" w:eastAsia="Arial" w:hAnsi="Arial" w:cs="Arial"/>
        </w:rPr>
        <w:t xml:space="preserve">e.g. </w:t>
      </w:r>
      <w:r w:rsidRPr="008F1F05">
        <w:rPr>
          <w:rFonts w:ascii="Arial" w:eastAsia="Arial" w:hAnsi="Arial" w:cs="Arial"/>
        </w:rPr>
        <w:t>Homes England, Environment Agency</w:t>
      </w:r>
      <w:r>
        <w:rPr>
          <w:rFonts w:ascii="Arial" w:eastAsia="Arial" w:hAnsi="Arial" w:cs="Arial"/>
        </w:rPr>
        <w:t>, DLUHC</w:t>
      </w:r>
      <w:r w:rsidR="005D6D0C">
        <w:rPr>
          <w:rFonts w:ascii="Arial" w:eastAsia="Arial" w:hAnsi="Arial" w:cs="Arial"/>
        </w:rPr>
        <w:t>, GM Combined Authority, TfGM</w:t>
      </w:r>
      <w:r w:rsidRPr="008F1F05">
        <w:rPr>
          <w:rFonts w:ascii="Arial" w:eastAsia="Arial" w:hAnsi="Arial" w:cs="Arial"/>
        </w:rPr>
        <w:t xml:space="preserve">) and </w:t>
      </w:r>
      <w:r w:rsidR="00416213">
        <w:rPr>
          <w:rFonts w:ascii="Arial" w:eastAsia="Arial" w:hAnsi="Arial" w:cs="Arial"/>
        </w:rPr>
        <w:t>n</w:t>
      </w:r>
      <w:r w:rsidRPr="008F1F05">
        <w:rPr>
          <w:rFonts w:ascii="Arial" w:eastAsia="Arial" w:hAnsi="Arial" w:cs="Arial"/>
        </w:rPr>
        <w:t>on</w:t>
      </w:r>
      <w:r>
        <w:rPr>
          <w:rFonts w:ascii="Arial" w:eastAsia="Arial" w:hAnsi="Arial" w:cs="Arial"/>
        </w:rPr>
        <w:t>-</w:t>
      </w:r>
      <w:r w:rsidR="00416213">
        <w:rPr>
          <w:rFonts w:ascii="Arial" w:eastAsia="Arial" w:hAnsi="Arial" w:cs="Arial"/>
        </w:rPr>
        <w:t>s</w:t>
      </w:r>
      <w:r w:rsidRPr="008F1F05">
        <w:rPr>
          <w:rFonts w:ascii="Arial" w:eastAsia="Arial" w:hAnsi="Arial" w:cs="Arial"/>
        </w:rPr>
        <w:t xml:space="preserve">tatutory bodies (landowners, businesses, residents) </w:t>
      </w:r>
      <w:r>
        <w:rPr>
          <w:rFonts w:ascii="Arial" w:eastAsia="Arial" w:hAnsi="Arial" w:cs="Arial"/>
        </w:rPr>
        <w:t>in the delivery of projects.</w:t>
      </w:r>
    </w:p>
    <w:p w14:paraId="6792744A" w14:textId="77777777" w:rsidR="006004B4" w:rsidRDefault="006004B4" w:rsidP="001A2E5A">
      <w:pPr>
        <w:spacing w:line="259" w:lineRule="auto"/>
        <w:jc w:val="both"/>
        <w:rPr>
          <w:rFonts w:ascii="Arial" w:eastAsia="Arial" w:hAnsi="Arial" w:cs="Arial"/>
        </w:rPr>
      </w:pPr>
    </w:p>
    <w:p w14:paraId="78842A5F" w14:textId="2BA05E3A" w:rsidR="006004B4" w:rsidRPr="008F1F05" w:rsidRDefault="006004B4" w:rsidP="001A2E5A">
      <w:pPr>
        <w:spacing w:line="259" w:lineRule="auto"/>
        <w:jc w:val="both"/>
        <w:rPr>
          <w:rFonts w:ascii="Arial" w:eastAsia="Arial" w:hAnsi="Arial" w:cs="Arial"/>
        </w:rPr>
      </w:pPr>
      <w:r>
        <w:rPr>
          <w:rFonts w:ascii="Arial" w:eastAsia="Arial" w:hAnsi="Arial" w:cs="Arial"/>
        </w:rPr>
        <w:t xml:space="preserve">The post holder will </w:t>
      </w:r>
      <w:r w:rsidRPr="008F1F05">
        <w:rPr>
          <w:rFonts w:ascii="Arial" w:eastAsia="Arial" w:hAnsi="Arial" w:cs="Arial"/>
        </w:rPr>
        <w:t>commission internal and external professional / technical input and consultancy support</w:t>
      </w:r>
      <w:r>
        <w:rPr>
          <w:rFonts w:ascii="Arial" w:eastAsia="Arial" w:hAnsi="Arial" w:cs="Arial"/>
        </w:rPr>
        <w:t>,</w:t>
      </w:r>
      <w:r w:rsidRPr="008F1F05">
        <w:rPr>
          <w:rFonts w:ascii="Arial" w:eastAsia="Arial" w:hAnsi="Arial" w:cs="Arial"/>
        </w:rPr>
        <w:t xml:space="preserve"> securing all necessary approvals from all relevant City Council decision making bodies (up to and including the Council’s Executive) and providing accountability to these decision-making bodies </w:t>
      </w:r>
      <w:r w:rsidR="00416213">
        <w:rPr>
          <w:rFonts w:ascii="Arial" w:eastAsia="Arial" w:hAnsi="Arial" w:cs="Arial"/>
        </w:rPr>
        <w:t>in terms of</w:t>
      </w:r>
      <w:r w:rsidRPr="008F1F05">
        <w:rPr>
          <w:rFonts w:ascii="Arial" w:eastAsia="Arial" w:hAnsi="Arial" w:cs="Arial"/>
        </w:rPr>
        <w:t xml:space="preserve"> programme delivery </w:t>
      </w:r>
      <w:r>
        <w:rPr>
          <w:rFonts w:ascii="Arial" w:eastAsia="Arial" w:hAnsi="Arial" w:cs="Arial"/>
        </w:rPr>
        <w:t xml:space="preserve">and expenditure. </w:t>
      </w:r>
    </w:p>
    <w:p w14:paraId="015A8982" w14:textId="77777777" w:rsidR="006004B4" w:rsidRPr="008F1F05" w:rsidRDefault="006004B4" w:rsidP="001A2E5A">
      <w:pPr>
        <w:spacing w:line="259" w:lineRule="auto"/>
        <w:jc w:val="both"/>
        <w:rPr>
          <w:rFonts w:ascii="Arial" w:eastAsia="Arial" w:hAnsi="Arial" w:cs="Arial"/>
        </w:rPr>
      </w:pPr>
    </w:p>
    <w:p w14:paraId="0959F19C" w14:textId="77777777" w:rsidR="006004B4" w:rsidRDefault="006004B4" w:rsidP="001A2E5A">
      <w:pPr>
        <w:spacing w:line="259" w:lineRule="auto"/>
        <w:jc w:val="both"/>
        <w:rPr>
          <w:rFonts w:ascii="Arial" w:eastAsia="Arial" w:hAnsi="Arial" w:cs="Arial"/>
        </w:rPr>
      </w:pPr>
      <w:r w:rsidRPr="008F1F05">
        <w:rPr>
          <w:rFonts w:ascii="Arial" w:eastAsia="Arial" w:hAnsi="Arial" w:cs="Arial"/>
        </w:rPr>
        <w:t xml:space="preserve">The post holder will </w:t>
      </w:r>
      <w:r>
        <w:rPr>
          <w:rFonts w:ascii="Arial" w:eastAsia="Arial" w:hAnsi="Arial" w:cs="Arial"/>
        </w:rPr>
        <w:t>lead on and support the Programme Manager in the</w:t>
      </w:r>
      <w:r w:rsidRPr="008F1F05">
        <w:rPr>
          <w:rFonts w:ascii="Arial" w:eastAsia="Arial" w:hAnsi="Arial" w:cs="Arial"/>
        </w:rPr>
        <w:t xml:space="preserve"> commissioning and implementation of Neighbourhood Development Frameworks</w:t>
      </w:r>
      <w:r>
        <w:rPr>
          <w:rFonts w:ascii="Arial" w:eastAsia="Arial" w:hAnsi="Arial" w:cs="Arial"/>
        </w:rPr>
        <w:t>,</w:t>
      </w:r>
      <w:r w:rsidRPr="008F1F05">
        <w:rPr>
          <w:rFonts w:ascii="Arial" w:eastAsia="Arial" w:hAnsi="Arial" w:cs="Arial"/>
        </w:rPr>
        <w:t xml:space="preserve"> </w:t>
      </w:r>
      <w:r>
        <w:rPr>
          <w:rFonts w:ascii="Arial" w:eastAsia="Arial" w:hAnsi="Arial" w:cs="Arial"/>
        </w:rPr>
        <w:t xml:space="preserve">Strategic Regeneration Frameworks </w:t>
      </w:r>
      <w:r w:rsidRPr="008F1F05">
        <w:rPr>
          <w:rFonts w:ascii="Arial" w:eastAsia="Arial" w:hAnsi="Arial" w:cs="Arial"/>
        </w:rPr>
        <w:t>and supporting strategies and polices</w:t>
      </w:r>
      <w:r>
        <w:rPr>
          <w:rFonts w:ascii="Arial" w:eastAsia="Arial" w:hAnsi="Arial" w:cs="Arial"/>
        </w:rPr>
        <w:t>,</w:t>
      </w:r>
      <w:r w:rsidRPr="008F1F05">
        <w:rPr>
          <w:rFonts w:ascii="Arial" w:eastAsia="Arial" w:hAnsi="Arial" w:cs="Arial"/>
        </w:rPr>
        <w:t xml:space="preserve"> as and when required</w:t>
      </w:r>
      <w:r>
        <w:rPr>
          <w:rFonts w:ascii="Arial" w:eastAsia="Arial" w:hAnsi="Arial" w:cs="Arial"/>
        </w:rPr>
        <w:t>.</w:t>
      </w:r>
    </w:p>
    <w:p w14:paraId="5A9695AF" w14:textId="77777777" w:rsidR="006004B4" w:rsidRPr="008F1F05" w:rsidRDefault="006004B4" w:rsidP="001A2E5A">
      <w:pPr>
        <w:spacing w:line="259" w:lineRule="auto"/>
        <w:jc w:val="both"/>
        <w:rPr>
          <w:rFonts w:ascii="Arial" w:eastAsia="Arial" w:hAnsi="Arial" w:cs="Arial"/>
        </w:rPr>
      </w:pPr>
    </w:p>
    <w:p w14:paraId="4B5974BE" w14:textId="355656AB" w:rsidR="00AB5058" w:rsidRDefault="006004B4" w:rsidP="000B6A6B">
      <w:pPr>
        <w:spacing w:line="259" w:lineRule="auto"/>
        <w:jc w:val="both"/>
        <w:rPr>
          <w:rFonts w:ascii="Arial" w:hAnsi="Arial" w:cs="Arial"/>
          <w:b/>
          <w:u w:val="single"/>
        </w:rPr>
      </w:pPr>
      <w:r w:rsidRPr="008F1F05">
        <w:rPr>
          <w:rFonts w:ascii="Arial" w:eastAsia="Arial" w:hAnsi="Arial" w:cs="Arial"/>
        </w:rPr>
        <w:t xml:space="preserve">The post holder will </w:t>
      </w:r>
      <w:r>
        <w:rPr>
          <w:rFonts w:ascii="Arial" w:eastAsia="Arial" w:hAnsi="Arial" w:cs="Arial"/>
        </w:rPr>
        <w:t xml:space="preserve">help to ensure </w:t>
      </w:r>
      <w:r w:rsidRPr="008F1F05">
        <w:rPr>
          <w:rFonts w:ascii="Arial" w:eastAsia="Arial" w:hAnsi="Arial" w:cs="Arial"/>
        </w:rPr>
        <w:t>that local and senior elected members are</w:t>
      </w:r>
      <w:r>
        <w:rPr>
          <w:rFonts w:ascii="Arial" w:eastAsia="Arial" w:hAnsi="Arial" w:cs="Arial"/>
        </w:rPr>
        <w:t xml:space="preserve"> </w:t>
      </w:r>
      <w:r w:rsidRPr="008F1F05">
        <w:rPr>
          <w:rFonts w:ascii="Arial" w:eastAsia="Arial" w:hAnsi="Arial" w:cs="Arial"/>
        </w:rPr>
        <w:t xml:space="preserve">engaged in and kept informed about the delivery of </w:t>
      </w:r>
      <w:r>
        <w:rPr>
          <w:rFonts w:ascii="Arial" w:eastAsia="Arial" w:hAnsi="Arial" w:cs="Arial"/>
        </w:rPr>
        <w:t>planned interventions in</w:t>
      </w:r>
      <w:r w:rsidR="000B6A6B">
        <w:rPr>
          <w:rFonts w:ascii="Arial" w:eastAsia="Arial" w:hAnsi="Arial" w:cs="Arial"/>
        </w:rPr>
        <w:t>to the This City development pipeline.</w:t>
      </w:r>
    </w:p>
    <w:p w14:paraId="41E07956" w14:textId="77777777" w:rsidR="00AB5058" w:rsidRDefault="00AB5058" w:rsidP="001957DE">
      <w:pPr>
        <w:rPr>
          <w:rFonts w:ascii="Arial" w:hAnsi="Arial" w:cs="Arial"/>
          <w:b/>
          <w:u w:val="single"/>
        </w:rPr>
      </w:pPr>
    </w:p>
    <w:p w14:paraId="6CAA4299" w14:textId="6F656B03" w:rsidR="001957DE" w:rsidRPr="004E6775" w:rsidRDefault="001957DE" w:rsidP="001957DE">
      <w:pPr>
        <w:rPr>
          <w:rFonts w:ascii="Arial" w:hAnsi="Arial" w:cs="Arial"/>
          <w:b/>
          <w:u w:val="single"/>
          <w:lang w:eastAsia="en-GB"/>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5AC9E2B0" w14:textId="77777777" w:rsidR="001957DE" w:rsidRPr="004E6775" w:rsidRDefault="001957DE" w:rsidP="001957DE">
      <w:pPr>
        <w:rPr>
          <w:rFonts w:ascii="Arial" w:hAnsi="Arial" w:cs="Arial"/>
          <w:lang w:eastAsia="en-GB"/>
        </w:rPr>
      </w:pPr>
    </w:p>
    <w:p w14:paraId="0E0A6490" w14:textId="77777777" w:rsidR="001957DE" w:rsidRPr="001E13E2" w:rsidRDefault="001957DE" w:rsidP="001957D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3FC0ADFF" w14:textId="77777777" w:rsidR="001957DE" w:rsidRPr="00650D3E" w:rsidRDefault="001957DE" w:rsidP="001957DE">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5DDFE6A1" w14:textId="77777777" w:rsidR="001957DE" w:rsidRDefault="001957DE" w:rsidP="001957DE">
      <w:pPr>
        <w:widowControl w:val="0"/>
        <w:numPr>
          <w:ilvl w:val="0"/>
          <w:numId w:val="3"/>
        </w:numPr>
        <w:contextualSpacing/>
      </w:pPr>
      <w:r>
        <w:rPr>
          <w:rFonts w:ascii="Arial" w:eastAsia="Arial" w:hAnsi="Arial" w:cs="Arial"/>
        </w:rPr>
        <w:t xml:space="preserve">We take time to listen and understand </w:t>
      </w:r>
    </w:p>
    <w:p w14:paraId="719F83E7" w14:textId="77777777" w:rsidR="001957DE" w:rsidRDefault="001957DE" w:rsidP="001957DE">
      <w:pPr>
        <w:widowControl w:val="0"/>
        <w:numPr>
          <w:ilvl w:val="0"/>
          <w:numId w:val="3"/>
        </w:numPr>
        <w:contextualSpacing/>
      </w:pPr>
      <w:r>
        <w:rPr>
          <w:rFonts w:ascii="Arial" w:eastAsia="Arial" w:hAnsi="Arial" w:cs="Arial"/>
        </w:rPr>
        <w:t xml:space="preserve">We ‘own it’ and we’re not afraid to try new things  </w:t>
      </w:r>
    </w:p>
    <w:p w14:paraId="0F9437D2" w14:textId="77777777" w:rsidR="001957DE" w:rsidRDefault="001957DE" w:rsidP="250A7500">
      <w:pPr>
        <w:widowControl w:val="0"/>
        <w:numPr>
          <w:ilvl w:val="0"/>
          <w:numId w:val="3"/>
        </w:numPr>
        <w:contextualSpacing/>
      </w:pPr>
      <w:r w:rsidRPr="250A7500">
        <w:rPr>
          <w:rFonts w:ascii="Arial" w:eastAsia="Arial" w:hAnsi="Arial" w:cs="Arial"/>
        </w:rPr>
        <w:t>We work together and trust each other</w:t>
      </w:r>
    </w:p>
    <w:p w14:paraId="74C0AF13" w14:textId="34C81E47" w:rsidR="7736B74A" w:rsidRDefault="7736B74A" w:rsidP="250A7500">
      <w:pPr>
        <w:widowControl w:val="0"/>
        <w:numPr>
          <w:ilvl w:val="0"/>
          <w:numId w:val="3"/>
        </w:numPr>
        <w:contextualSpacing/>
      </w:pPr>
      <w:r w:rsidRPr="250A7500">
        <w:rPr>
          <w:rFonts w:ascii="Arial" w:eastAsia="Arial" w:hAnsi="Arial" w:cs="Arial"/>
          <w:color w:val="000000" w:themeColor="text1"/>
        </w:rPr>
        <w:t>We show that we value our differences and treat people fairly</w:t>
      </w:r>
    </w:p>
    <w:p w14:paraId="442E335A" w14:textId="77777777" w:rsidR="00654243" w:rsidRPr="004E6775" w:rsidRDefault="00654243" w:rsidP="004E6775">
      <w:pPr>
        <w:rPr>
          <w:rFonts w:ascii="Arial" w:hAnsi="Arial" w:cs="Arial"/>
          <w:lang w:eastAsia="en-GB"/>
        </w:rPr>
      </w:pPr>
    </w:p>
    <w:p w14:paraId="3B74E926" w14:textId="77777777" w:rsidR="00654243" w:rsidRDefault="00CA54F8" w:rsidP="00C53531">
      <w:pPr>
        <w:pBdr>
          <w:top w:val="single" w:sz="4" w:space="1" w:color="auto"/>
          <w:left w:val="single" w:sz="4" w:space="4" w:color="auto"/>
          <w:bottom w:val="single" w:sz="4" w:space="1" w:color="auto"/>
          <w:right w:val="single" w:sz="4" w:space="4" w:color="auto"/>
        </w:pBdr>
        <w:shd w:val="clear" w:color="auto" w:fill="FFFF00"/>
        <w:rPr>
          <w:rFonts w:ascii="Arial" w:hAnsi="Arial" w:cs="Arial"/>
        </w:rPr>
      </w:pPr>
      <w:r>
        <w:rPr>
          <w:rFonts w:ascii="Arial" w:hAnsi="Arial" w:cs="Arial"/>
          <w:b/>
        </w:rPr>
        <w:t>Gener</w:t>
      </w:r>
      <w:r w:rsidR="00BD4B89">
        <w:rPr>
          <w:rFonts w:ascii="Arial" w:hAnsi="Arial" w:cs="Arial"/>
          <w:b/>
        </w:rPr>
        <w:t>ic</w:t>
      </w:r>
      <w:r w:rsidR="004E6775" w:rsidRPr="00DC3921">
        <w:rPr>
          <w:rFonts w:ascii="Arial" w:hAnsi="Arial" w:cs="Arial"/>
          <w:b/>
        </w:rPr>
        <w:t xml:space="preserve"> </w:t>
      </w:r>
      <w:r w:rsidR="00DC3921">
        <w:rPr>
          <w:rFonts w:ascii="Arial" w:hAnsi="Arial" w:cs="Arial"/>
          <w:b/>
        </w:rPr>
        <w:t>Skills</w:t>
      </w:r>
    </w:p>
    <w:p w14:paraId="0F212E66" w14:textId="77777777" w:rsidR="00A1682B" w:rsidRDefault="00A1682B" w:rsidP="003C1810">
      <w:pPr>
        <w:rPr>
          <w:rFonts w:cs="Arial"/>
          <w:color w:val="FF0000"/>
          <w:sz w:val="22"/>
          <w:szCs w:val="16"/>
        </w:rPr>
      </w:pPr>
    </w:p>
    <w:p w14:paraId="06FDBF7F" w14:textId="77777777" w:rsidR="00E172BE" w:rsidRPr="001A2E5A" w:rsidRDefault="00CA54F8" w:rsidP="001A2E5A">
      <w:pPr>
        <w:numPr>
          <w:ilvl w:val="0"/>
          <w:numId w:val="16"/>
        </w:numPr>
        <w:tabs>
          <w:tab w:val="num" w:pos="360"/>
        </w:tabs>
        <w:ind w:left="360"/>
        <w:jc w:val="both"/>
        <w:rPr>
          <w:rFonts w:ascii="Arial" w:hAnsi="Arial" w:cs="Arial"/>
          <w:szCs w:val="16"/>
        </w:rPr>
      </w:pPr>
      <w:r>
        <w:rPr>
          <w:rFonts w:ascii="Arial" w:hAnsi="Arial" w:cs="Arial"/>
          <w:b/>
        </w:rPr>
        <w:lastRenderedPageBreak/>
        <w:t xml:space="preserve">Project </w:t>
      </w:r>
      <w:r w:rsidR="00A1682B">
        <w:rPr>
          <w:rFonts w:ascii="Arial" w:hAnsi="Arial" w:cs="Arial"/>
          <w:b/>
        </w:rPr>
        <w:t xml:space="preserve">Management: </w:t>
      </w:r>
      <w:r w:rsidRPr="007E6BD1">
        <w:rPr>
          <w:rFonts w:ascii="Arial" w:hAnsi="Arial" w:cs="Arial"/>
        </w:rPr>
        <w:t>Proven ability in developing complex project schedules t</w:t>
      </w:r>
      <w:r>
        <w:rPr>
          <w:rFonts w:ascii="Arial" w:hAnsi="Arial" w:cs="Arial"/>
        </w:rPr>
        <w:t xml:space="preserve">hat clearly defines the </w:t>
      </w:r>
      <w:r w:rsidRPr="007E6BD1">
        <w:rPr>
          <w:rFonts w:ascii="Arial" w:hAnsi="Arial" w:cs="Arial"/>
        </w:rPr>
        <w:t>timeline required to achieve the required outcomes, with expertise in identifying and monitoring complicated</w:t>
      </w:r>
      <w:r>
        <w:rPr>
          <w:rFonts w:ascii="Arial" w:hAnsi="Arial" w:cs="Arial"/>
        </w:rPr>
        <w:t xml:space="preserve"> </w:t>
      </w:r>
      <w:r w:rsidRPr="007E6BD1">
        <w:rPr>
          <w:rFonts w:ascii="Arial" w:hAnsi="Arial" w:cs="Arial"/>
        </w:rPr>
        <w:t>interdependencies, identifying and managing the critical path and utilising the schedule in budget forecasting and planning future resource requirements.</w:t>
      </w:r>
    </w:p>
    <w:p w14:paraId="39C0119E" w14:textId="77777777" w:rsidR="001A2E5A" w:rsidRDefault="001A2E5A" w:rsidP="001A2E5A">
      <w:pPr>
        <w:tabs>
          <w:tab w:val="num" w:pos="360"/>
        </w:tabs>
        <w:ind w:left="360"/>
        <w:jc w:val="both"/>
        <w:rPr>
          <w:rFonts w:ascii="Arial" w:hAnsi="Arial" w:cs="Arial"/>
          <w:szCs w:val="16"/>
        </w:rPr>
      </w:pPr>
    </w:p>
    <w:p w14:paraId="4FA826B4" w14:textId="77777777" w:rsidR="00540706" w:rsidRDefault="00540706" w:rsidP="001A2E5A">
      <w:pPr>
        <w:numPr>
          <w:ilvl w:val="0"/>
          <w:numId w:val="16"/>
        </w:numPr>
        <w:tabs>
          <w:tab w:val="num" w:pos="360"/>
          <w:tab w:val="left" w:pos="2708"/>
          <w:tab w:val="left" w:pos="7268"/>
          <w:tab w:val="left" w:pos="10980"/>
          <w:tab w:val="left" w:pos="12240"/>
        </w:tabs>
        <w:ind w:left="360" w:right="-148"/>
        <w:jc w:val="both"/>
        <w:rPr>
          <w:rFonts w:ascii="Arial" w:hAnsi="Arial" w:cs="Arial"/>
        </w:rPr>
      </w:pPr>
      <w:r w:rsidRPr="005B5265">
        <w:rPr>
          <w:rFonts w:ascii="Arial" w:hAnsi="Arial" w:cs="Arial"/>
          <w:b/>
        </w:rPr>
        <w:t xml:space="preserve">Strategic Thinking: </w:t>
      </w:r>
      <w:r w:rsidRPr="005B5265">
        <w:rPr>
          <w:rFonts w:ascii="Arial" w:hAnsi="Arial" w:cs="Arial"/>
        </w:rPr>
        <w:t>Evidence of thinking</w:t>
      </w:r>
      <w:r w:rsidRPr="005B5265">
        <w:rPr>
          <w:rFonts w:ascii="Arial" w:hAnsi="Arial" w:cs="Arial"/>
          <w:b/>
        </w:rPr>
        <w:t xml:space="preserve"> </w:t>
      </w:r>
      <w:r w:rsidRPr="005B5265">
        <w:rPr>
          <w:rFonts w:ascii="Arial" w:hAnsi="Arial" w:cs="Arial"/>
        </w:rPr>
        <w:t>cross-functionally and cross-organisationally, beyond one’s own professional areas of specialism is important as is the ability to conceptualise new, collaborative ways of achieving shared goals.</w:t>
      </w:r>
    </w:p>
    <w:p w14:paraId="5A083518" w14:textId="77777777" w:rsidR="001A2E5A" w:rsidRDefault="001A2E5A" w:rsidP="001A2E5A">
      <w:pPr>
        <w:tabs>
          <w:tab w:val="num" w:pos="360"/>
          <w:tab w:val="left" w:pos="2708"/>
          <w:tab w:val="left" w:pos="7268"/>
          <w:tab w:val="left" w:pos="10980"/>
          <w:tab w:val="left" w:pos="12240"/>
        </w:tabs>
        <w:ind w:right="-148"/>
        <w:jc w:val="both"/>
        <w:rPr>
          <w:rFonts w:ascii="Arial" w:hAnsi="Arial" w:cs="Arial"/>
        </w:rPr>
      </w:pPr>
    </w:p>
    <w:p w14:paraId="00E1B0BE" w14:textId="77777777" w:rsidR="0080460F" w:rsidRDefault="00A1682B" w:rsidP="001A2E5A">
      <w:pPr>
        <w:numPr>
          <w:ilvl w:val="0"/>
          <w:numId w:val="16"/>
        </w:numPr>
        <w:tabs>
          <w:tab w:val="num" w:pos="360"/>
        </w:tabs>
        <w:ind w:left="360"/>
        <w:jc w:val="both"/>
        <w:rPr>
          <w:rFonts w:ascii="Arial" w:hAnsi="Arial" w:cs="Arial"/>
        </w:rPr>
      </w:pPr>
      <w:r w:rsidRPr="00AB5058">
        <w:rPr>
          <w:rFonts w:ascii="Arial" w:hAnsi="Arial" w:cs="Arial"/>
          <w:b/>
          <w:szCs w:val="16"/>
        </w:rPr>
        <w:t xml:space="preserve">Planning and Organising: </w:t>
      </w:r>
      <w:r w:rsidR="00540706" w:rsidRPr="00AB5058">
        <w:rPr>
          <w:rFonts w:ascii="Arial" w:hAnsi="Arial" w:cs="Arial"/>
        </w:rPr>
        <w:t>Ability to maintain focus and objectivity under various conditions and skill in managing and maintaining a multi-priority workload, progressing various ideas and plans concurrently.</w:t>
      </w:r>
    </w:p>
    <w:p w14:paraId="44EF9092" w14:textId="77777777" w:rsidR="001A2E5A" w:rsidRPr="00AB5058" w:rsidRDefault="001A2E5A" w:rsidP="001A2E5A">
      <w:pPr>
        <w:tabs>
          <w:tab w:val="num" w:pos="360"/>
        </w:tabs>
        <w:jc w:val="both"/>
        <w:rPr>
          <w:rFonts w:ascii="Arial" w:hAnsi="Arial" w:cs="Arial"/>
        </w:rPr>
      </w:pPr>
    </w:p>
    <w:p w14:paraId="6D462B55" w14:textId="77777777" w:rsidR="00A1682B" w:rsidRPr="001A2E5A" w:rsidRDefault="00A1682B" w:rsidP="001A2E5A">
      <w:pPr>
        <w:numPr>
          <w:ilvl w:val="0"/>
          <w:numId w:val="15"/>
        </w:numPr>
        <w:tabs>
          <w:tab w:val="clear" w:pos="420"/>
          <w:tab w:val="num" w:pos="360"/>
        </w:tabs>
        <w:ind w:left="360"/>
        <w:jc w:val="both"/>
        <w:rPr>
          <w:rFonts w:ascii="Arial" w:hAnsi="Arial" w:cs="Arial"/>
          <w:szCs w:val="16"/>
        </w:rPr>
      </w:pPr>
      <w:r>
        <w:rPr>
          <w:rFonts w:ascii="Arial" w:hAnsi="Arial" w:cs="Arial"/>
          <w:b/>
          <w:szCs w:val="16"/>
        </w:rPr>
        <w:t xml:space="preserve">Communication Skills: </w:t>
      </w:r>
      <w:r w:rsidR="00CA54F8" w:rsidRPr="007E6BD1">
        <w:rPr>
          <w:rFonts w:ascii="Arial" w:hAnsi="Arial" w:cs="Arial"/>
        </w:rPr>
        <w:t>Ability to build and maintain strong networks of support both internally and externally and to forge</w:t>
      </w:r>
      <w:r w:rsidR="00CA54F8">
        <w:rPr>
          <w:rFonts w:ascii="Arial" w:hAnsi="Arial" w:cs="Arial"/>
        </w:rPr>
        <w:t xml:space="preserve"> </w:t>
      </w:r>
      <w:r w:rsidR="00CA54F8" w:rsidRPr="007E6BD1">
        <w:rPr>
          <w:rFonts w:ascii="Arial" w:hAnsi="Arial" w:cs="Arial"/>
        </w:rPr>
        <w:t>effective partnerships with external agencies, voluntary and statutory, and key stakeholders for the continuous improvement of services.</w:t>
      </w:r>
      <w:r w:rsidR="00AF5677">
        <w:rPr>
          <w:rFonts w:ascii="Arial" w:hAnsi="Arial" w:cs="Arial"/>
        </w:rPr>
        <w:t xml:space="preserve"> </w:t>
      </w:r>
      <w:r w:rsidR="00AF5677" w:rsidRPr="007E6BD1">
        <w:rPr>
          <w:rFonts w:ascii="Arial" w:hAnsi="Arial" w:cs="Arial"/>
        </w:rPr>
        <w:t>Ability to harness the full commitment and responsibility of key stakeholders in delivering the vision of excellence for the city.</w:t>
      </w:r>
    </w:p>
    <w:p w14:paraId="7C7A8237" w14:textId="77777777" w:rsidR="001A2E5A" w:rsidRDefault="001A2E5A" w:rsidP="001A2E5A">
      <w:pPr>
        <w:ind w:left="360"/>
        <w:jc w:val="both"/>
        <w:rPr>
          <w:rFonts w:ascii="Arial" w:hAnsi="Arial" w:cs="Arial"/>
          <w:szCs w:val="16"/>
        </w:rPr>
      </w:pPr>
    </w:p>
    <w:p w14:paraId="37F95291" w14:textId="3D5870FC" w:rsidR="005176F9" w:rsidRPr="001A2E5A" w:rsidRDefault="00A1682B" w:rsidP="001A2E5A">
      <w:pPr>
        <w:numPr>
          <w:ilvl w:val="0"/>
          <w:numId w:val="15"/>
        </w:numPr>
        <w:tabs>
          <w:tab w:val="clear" w:pos="420"/>
          <w:tab w:val="num" w:pos="360"/>
          <w:tab w:val="left" w:pos="2708"/>
          <w:tab w:val="left" w:pos="7268"/>
          <w:tab w:val="left" w:pos="10980"/>
          <w:tab w:val="left" w:pos="12240"/>
        </w:tabs>
        <w:ind w:left="360" w:right="-148"/>
        <w:jc w:val="both"/>
        <w:rPr>
          <w:rFonts w:ascii="Arial" w:hAnsi="Arial" w:cs="Arial"/>
          <w:b/>
        </w:rPr>
      </w:pPr>
      <w:r>
        <w:rPr>
          <w:rFonts w:ascii="Arial" w:hAnsi="Arial" w:cs="Arial"/>
          <w:b/>
        </w:rPr>
        <w:t xml:space="preserve">People Management: </w:t>
      </w:r>
      <w:r w:rsidR="0033090D" w:rsidRPr="0033090D">
        <w:rPr>
          <w:rFonts w:ascii="Arial" w:hAnsi="Arial" w:cs="Arial"/>
          <w:bCs/>
        </w:rPr>
        <w:t>Has ability to secure and direct resources for a wide area with diverse staff with clear risks attached to decisions. Ability to define and articulate a strong sense of purpose and engender commitment across individuals and groups to a set of shared objectives.</w:t>
      </w:r>
    </w:p>
    <w:p w14:paraId="43D64415" w14:textId="77777777" w:rsidR="001A2E5A" w:rsidRPr="0033090D" w:rsidRDefault="001A2E5A" w:rsidP="001A2E5A">
      <w:pPr>
        <w:tabs>
          <w:tab w:val="left" w:pos="2708"/>
          <w:tab w:val="left" w:pos="7268"/>
          <w:tab w:val="left" w:pos="10980"/>
          <w:tab w:val="left" w:pos="12240"/>
        </w:tabs>
        <w:ind w:right="-148"/>
        <w:jc w:val="both"/>
        <w:rPr>
          <w:rFonts w:ascii="Arial" w:hAnsi="Arial" w:cs="Arial"/>
          <w:b/>
        </w:rPr>
      </w:pPr>
    </w:p>
    <w:p w14:paraId="72E15F43" w14:textId="77777777" w:rsidR="00E172BE" w:rsidRDefault="00A1682B" w:rsidP="001A2E5A">
      <w:pPr>
        <w:numPr>
          <w:ilvl w:val="0"/>
          <w:numId w:val="15"/>
        </w:numPr>
        <w:tabs>
          <w:tab w:val="clear" w:pos="420"/>
          <w:tab w:val="num" w:pos="360"/>
          <w:tab w:val="left" w:pos="2708"/>
          <w:tab w:val="left" w:pos="7268"/>
          <w:tab w:val="left" w:pos="10980"/>
          <w:tab w:val="left" w:pos="12240"/>
        </w:tabs>
        <w:ind w:left="360" w:right="-148"/>
        <w:jc w:val="both"/>
        <w:rPr>
          <w:rFonts w:ascii="Arial" w:hAnsi="Arial" w:cs="Arial"/>
        </w:rPr>
      </w:pPr>
      <w:r w:rsidRPr="00807CF7">
        <w:rPr>
          <w:rFonts w:ascii="Arial" w:hAnsi="Arial" w:cs="Arial"/>
          <w:b/>
          <w:color w:val="000000"/>
        </w:rPr>
        <w:t>Financ</w:t>
      </w:r>
      <w:r w:rsidR="00AF5677">
        <w:rPr>
          <w:rFonts w:ascii="Arial" w:hAnsi="Arial" w:cs="Arial"/>
          <w:b/>
          <w:color w:val="000000"/>
        </w:rPr>
        <w:t>ial Management</w:t>
      </w:r>
      <w:r w:rsidRPr="00807CF7">
        <w:rPr>
          <w:rFonts w:ascii="Arial" w:hAnsi="Arial" w:cs="Arial"/>
          <w:b/>
          <w:color w:val="000000"/>
        </w:rPr>
        <w:t xml:space="preserve">: </w:t>
      </w:r>
      <w:r w:rsidR="008F5B63" w:rsidRPr="00EC6625">
        <w:rPr>
          <w:rFonts w:ascii="Arial" w:hAnsi="Arial" w:cs="Arial"/>
        </w:rPr>
        <w:t>Excellent financial planning skills to develop short, medium and long term financial plans with an ability to budget proactively with large, high-risk or volatile elements being identified and cross-referenced to operational activity.</w:t>
      </w:r>
    </w:p>
    <w:p w14:paraId="1A75F05B" w14:textId="77777777" w:rsidR="001A2E5A" w:rsidRDefault="001A2E5A" w:rsidP="001A2E5A">
      <w:pPr>
        <w:tabs>
          <w:tab w:val="left" w:pos="2708"/>
          <w:tab w:val="left" w:pos="7268"/>
          <w:tab w:val="left" w:pos="10980"/>
          <w:tab w:val="left" w:pos="12240"/>
        </w:tabs>
        <w:ind w:right="-148"/>
        <w:jc w:val="both"/>
        <w:rPr>
          <w:rFonts w:ascii="Arial" w:hAnsi="Arial" w:cs="Arial"/>
        </w:rPr>
      </w:pPr>
    </w:p>
    <w:p w14:paraId="4B107E55" w14:textId="194168C5" w:rsidR="00A1682B" w:rsidRPr="00EC6625" w:rsidRDefault="00A1682B" w:rsidP="001A2E5A">
      <w:pPr>
        <w:numPr>
          <w:ilvl w:val="0"/>
          <w:numId w:val="15"/>
        </w:numPr>
        <w:tabs>
          <w:tab w:val="num" w:pos="360"/>
        </w:tabs>
        <w:ind w:left="360"/>
        <w:jc w:val="both"/>
        <w:rPr>
          <w:rFonts w:ascii="Arial" w:hAnsi="Arial" w:cs="Arial"/>
        </w:rPr>
      </w:pPr>
      <w:r>
        <w:rPr>
          <w:rFonts w:ascii="Arial" w:hAnsi="Arial" w:cs="Arial"/>
          <w:b/>
        </w:rPr>
        <w:t xml:space="preserve">Commissioning Skills: </w:t>
      </w:r>
      <w:r w:rsidR="0080460F" w:rsidRPr="007E6BD1">
        <w:rPr>
          <w:rFonts w:ascii="Arial" w:hAnsi="Arial" w:cs="Arial"/>
        </w:rPr>
        <w:t>Ability to advise and develop local partner commissioning capabilities where there will be a direct</w:t>
      </w:r>
      <w:r w:rsidR="0080460F">
        <w:rPr>
          <w:rFonts w:ascii="Arial" w:hAnsi="Arial" w:cs="Arial"/>
        </w:rPr>
        <w:t xml:space="preserve"> </w:t>
      </w:r>
      <w:r w:rsidR="0080460F" w:rsidRPr="007E6BD1">
        <w:rPr>
          <w:rFonts w:ascii="Arial" w:hAnsi="Arial" w:cs="Arial"/>
        </w:rPr>
        <w:t>impact on joint commissioning goals.</w:t>
      </w:r>
    </w:p>
    <w:p w14:paraId="52CB596C" w14:textId="77777777" w:rsidR="00654243" w:rsidRDefault="00654243" w:rsidP="003C1810">
      <w:pPr>
        <w:rPr>
          <w:rFonts w:ascii="Arial" w:hAnsi="Arial" w:cs="Arial"/>
        </w:rPr>
      </w:pPr>
    </w:p>
    <w:p w14:paraId="64A1561D" w14:textId="77777777" w:rsidR="001A2E5A" w:rsidRDefault="001A2E5A" w:rsidP="003C1810">
      <w:pPr>
        <w:rPr>
          <w:rFonts w:ascii="Arial" w:hAnsi="Arial" w:cs="Arial"/>
        </w:rPr>
      </w:pPr>
    </w:p>
    <w:p w14:paraId="49F901A1" w14:textId="77777777" w:rsidR="001A2E5A" w:rsidRDefault="001A2E5A" w:rsidP="003C1810">
      <w:pPr>
        <w:rPr>
          <w:rFonts w:ascii="Arial" w:hAnsi="Arial" w:cs="Arial"/>
        </w:rPr>
      </w:pPr>
    </w:p>
    <w:p w14:paraId="1BFBB83D" w14:textId="77777777" w:rsidR="004F3E6F" w:rsidRPr="004E6775" w:rsidRDefault="004F3E6F" w:rsidP="003C1810">
      <w:pPr>
        <w:rPr>
          <w:rFonts w:ascii="Arial" w:hAnsi="Arial" w:cs="Arial"/>
        </w:rPr>
      </w:pPr>
    </w:p>
    <w:p w14:paraId="5E325634" w14:textId="77777777" w:rsidR="004E6775" w:rsidRPr="00DC3921" w:rsidRDefault="00846E47"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Technical R</w:t>
      </w:r>
      <w:r w:rsidR="004E6775" w:rsidRPr="00DC3921">
        <w:rPr>
          <w:rFonts w:ascii="Arial" w:hAnsi="Arial" w:cs="Arial"/>
          <w:b/>
          <w:lang w:eastAsia="en-GB"/>
        </w:rPr>
        <w:t>equirements (Role Specific)</w:t>
      </w:r>
      <w:r w:rsidR="00416109" w:rsidRPr="00DC3921">
        <w:rPr>
          <w:rFonts w:ascii="Arial" w:hAnsi="Arial" w:cs="Arial"/>
          <w:b/>
          <w:lang w:eastAsia="en-GB"/>
        </w:rPr>
        <w:t xml:space="preserve"> </w:t>
      </w:r>
    </w:p>
    <w:p w14:paraId="4C21FE27" w14:textId="77777777" w:rsidR="001078E0" w:rsidRDefault="001078E0" w:rsidP="001078E0">
      <w:pPr>
        <w:rPr>
          <w:rFonts w:ascii="Arial" w:hAnsi="Arial" w:cs="Arial"/>
          <w:b/>
        </w:rPr>
      </w:pPr>
    </w:p>
    <w:p w14:paraId="4F200246" w14:textId="36CAD2DA" w:rsidR="006635D1" w:rsidRPr="00E53454" w:rsidRDefault="006635D1" w:rsidP="001A2E5A">
      <w:pPr>
        <w:numPr>
          <w:ilvl w:val="0"/>
          <w:numId w:val="23"/>
        </w:numPr>
        <w:tabs>
          <w:tab w:val="clear" w:pos="1080"/>
          <w:tab w:val="num" w:pos="360"/>
        </w:tabs>
        <w:ind w:left="360"/>
        <w:jc w:val="both"/>
        <w:rPr>
          <w:rFonts w:ascii="Arial" w:hAnsi="Arial" w:cs="Arial"/>
          <w:color w:val="000000"/>
        </w:rPr>
      </w:pPr>
      <w:r w:rsidRPr="004828AC">
        <w:rPr>
          <w:rFonts w:ascii="Arial" w:hAnsi="Arial" w:cs="Arial"/>
          <w:color w:val="000000"/>
        </w:rPr>
        <w:t>Proven experience of successfully managing and delivering a wide range of complex projects within a diverse workload to a structured project management process</w:t>
      </w:r>
      <w:r w:rsidR="001A2E5A">
        <w:rPr>
          <w:rFonts w:ascii="Arial" w:hAnsi="Arial" w:cs="Arial"/>
          <w:color w:val="000000"/>
        </w:rPr>
        <w:t>,</w:t>
      </w:r>
      <w:r w:rsidRPr="004828AC">
        <w:rPr>
          <w:rFonts w:ascii="Arial" w:hAnsi="Arial" w:cs="Arial"/>
          <w:color w:val="000000"/>
        </w:rPr>
        <w:t xml:space="preserve"> </w:t>
      </w:r>
      <w:r>
        <w:rPr>
          <w:rFonts w:ascii="Arial" w:hAnsi="Arial" w:cs="Arial"/>
          <w:color w:val="000000"/>
        </w:rPr>
        <w:t>such as PRINCE 2 or equivalent.</w:t>
      </w:r>
    </w:p>
    <w:p w14:paraId="1A0404AF" w14:textId="77777777" w:rsidR="006635D1" w:rsidRPr="00986673" w:rsidRDefault="006635D1" w:rsidP="001078E0">
      <w:pPr>
        <w:rPr>
          <w:rFonts w:ascii="Arial" w:hAnsi="Arial" w:cs="Arial"/>
          <w:b/>
        </w:rPr>
      </w:pPr>
    </w:p>
    <w:sectPr w:rsidR="006635D1" w:rsidRPr="00986673" w:rsidSect="00846E4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8B59A" w14:textId="77777777" w:rsidR="00DD1256" w:rsidRDefault="00DD1256">
      <w:r>
        <w:separator/>
      </w:r>
    </w:p>
  </w:endnote>
  <w:endnote w:type="continuationSeparator" w:id="0">
    <w:p w14:paraId="2AD067FC" w14:textId="77777777" w:rsidR="00DD1256" w:rsidRDefault="00DD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E854" w14:textId="77777777" w:rsidR="004A11D7" w:rsidRPr="00DC3921" w:rsidRDefault="004A11D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6B78" w14:textId="77777777" w:rsidR="00DD1256" w:rsidRDefault="00DD1256">
      <w:r>
        <w:separator/>
      </w:r>
    </w:p>
  </w:footnote>
  <w:footnote w:type="continuationSeparator" w:id="0">
    <w:p w14:paraId="5389D7E2" w14:textId="77777777" w:rsidR="00DD1256" w:rsidRDefault="00DD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8B7F" w14:textId="51B6358B" w:rsidR="004A11D7" w:rsidRDefault="00D14FE7" w:rsidP="00DC3921">
    <w:pPr>
      <w:pStyle w:val="Header"/>
      <w:jc w:val="right"/>
      <w:rPr>
        <w:rFonts w:cs="Arial-BoldMT"/>
        <w:b/>
        <w:bCs/>
        <w:sz w:val="16"/>
        <w:szCs w:val="16"/>
      </w:rPr>
    </w:pPr>
    <w:r>
      <w:rPr>
        <w:rFonts w:cs="Arial-BoldMT"/>
        <w:b/>
        <w:bCs/>
        <w:noProof/>
        <w:sz w:val="16"/>
        <w:szCs w:val="16"/>
      </w:rPr>
      <w:drawing>
        <wp:inline distT="0" distB="0" distL="0" distR="0" wp14:anchorId="11F6C5C0" wp14:editId="05BD7ECD">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3EF8761B" w14:textId="77777777" w:rsidR="004A11D7" w:rsidRDefault="004A11D7"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A2E37"/>
    <w:multiLevelType w:val="hybridMultilevel"/>
    <w:tmpl w:val="7ECA7FA2"/>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F3411"/>
    <w:multiLevelType w:val="hybridMultilevel"/>
    <w:tmpl w:val="57140178"/>
    <w:lvl w:ilvl="0" w:tplc="15F23BA4">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40254"/>
    <w:multiLevelType w:val="hybridMultilevel"/>
    <w:tmpl w:val="F0547D76"/>
    <w:lvl w:ilvl="0" w:tplc="A20AD4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7338B5"/>
    <w:multiLevelType w:val="hybridMultilevel"/>
    <w:tmpl w:val="27DA2BB4"/>
    <w:lvl w:ilvl="0" w:tplc="08090001">
      <w:start w:val="1"/>
      <w:numFmt w:val="bullet"/>
      <w:lvlText w:val=""/>
      <w:lvlJc w:val="left"/>
      <w:pPr>
        <w:tabs>
          <w:tab w:val="num" w:pos="360"/>
        </w:tabs>
        <w:ind w:left="360" w:hanging="360"/>
      </w:pPr>
      <w:rPr>
        <w:rFonts w:ascii="Symbol" w:hAnsi="Symbol" w:hint="default"/>
      </w:rPr>
    </w:lvl>
    <w:lvl w:ilvl="1" w:tplc="15F23BA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A588F"/>
    <w:multiLevelType w:val="multilevel"/>
    <w:tmpl w:val="50F0A1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A0F42"/>
    <w:multiLevelType w:val="hybridMultilevel"/>
    <w:tmpl w:val="539AB7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DD5A64"/>
    <w:multiLevelType w:val="hybridMultilevel"/>
    <w:tmpl w:val="EF7E620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49E801EF"/>
    <w:multiLevelType w:val="hybridMultilevel"/>
    <w:tmpl w:val="7EF87AB8"/>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566E7F55"/>
    <w:multiLevelType w:val="hybridMultilevel"/>
    <w:tmpl w:val="631EEC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CA97A5C"/>
    <w:multiLevelType w:val="hybridMultilevel"/>
    <w:tmpl w:val="17E02E80"/>
    <w:lvl w:ilvl="0" w:tplc="15F23BA4">
      <w:start w:val="1"/>
      <w:numFmt w:val="bullet"/>
      <w:lvlText w:val=""/>
      <w:lvlJc w:val="left"/>
      <w:pPr>
        <w:tabs>
          <w:tab w:val="num" w:pos="481"/>
        </w:tabs>
        <w:ind w:left="4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19"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BF3B11"/>
    <w:multiLevelType w:val="hybridMultilevel"/>
    <w:tmpl w:val="3CDC3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771D6850"/>
    <w:multiLevelType w:val="hybridMultilevel"/>
    <w:tmpl w:val="21C005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B65795"/>
    <w:multiLevelType w:val="hybridMultilevel"/>
    <w:tmpl w:val="6E72A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386297485">
    <w:abstractNumId w:val="1"/>
  </w:num>
  <w:num w:numId="2" w16cid:durableId="891042343">
    <w:abstractNumId w:val="14"/>
  </w:num>
  <w:num w:numId="3" w16cid:durableId="195387151">
    <w:abstractNumId w:val="12"/>
  </w:num>
  <w:num w:numId="4" w16cid:durableId="1521118561">
    <w:abstractNumId w:val="10"/>
  </w:num>
  <w:num w:numId="5" w16cid:durableId="648480764">
    <w:abstractNumId w:val="23"/>
  </w:num>
  <w:num w:numId="6" w16cid:durableId="1992782234">
    <w:abstractNumId w:val="20"/>
  </w:num>
  <w:num w:numId="7" w16cid:durableId="1843202686">
    <w:abstractNumId w:val="7"/>
  </w:num>
  <w:num w:numId="8" w16cid:durableId="1340545091">
    <w:abstractNumId w:val="5"/>
  </w:num>
  <w:num w:numId="9" w16cid:durableId="374038872">
    <w:abstractNumId w:val="0"/>
  </w:num>
  <w:num w:numId="10" w16cid:durableId="657271202">
    <w:abstractNumId w:val="6"/>
  </w:num>
  <w:num w:numId="11" w16cid:durableId="1002242600">
    <w:abstractNumId w:val="2"/>
  </w:num>
  <w:num w:numId="12" w16cid:durableId="1364019941">
    <w:abstractNumId w:val="19"/>
  </w:num>
  <w:num w:numId="13" w16cid:durableId="1736968360">
    <w:abstractNumId w:val="17"/>
  </w:num>
  <w:num w:numId="14" w16cid:durableId="692536446">
    <w:abstractNumId w:val="8"/>
  </w:num>
  <w:num w:numId="15" w16cid:durableId="1200701683">
    <w:abstractNumId w:val="16"/>
  </w:num>
  <w:num w:numId="16" w16cid:durableId="1646350350">
    <w:abstractNumId w:val="21"/>
  </w:num>
  <w:num w:numId="17" w16cid:durableId="276641854">
    <w:abstractNumId w:val="4"/>
  </w:num>
  <w:num w:numId="18" w16cid:durableId="1873615044">
    <w:abstractNumId w:val="3"/>
  </w:num>
  <w:num w:numId="19" w16cid:durableId="383721189">
    <w:abstractNumId w:val="18"/>
  </w:num>
  <w:num w:numId="20" w16cid:durableId="103040139">
    <w:abstractNumId w:val="9"/>
  </w:num>
  <w:num w:numId="21" w16cid:durableId="692419489">
    <w:abstractNumId w:val="15"/>
  </w:num>
  <w:num w:numId="22" w16cid:durableId="984358665">
    <w:abstractNumId w:val="11"/>
  </w:num>
  <w:num w:numId="23" w16cid:durableId="1830561877">
    <w:abstractNumId w:val="22"/>
  </w:num>
  <w:num w:numId="24" w16cid:durableId="112679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1AA9"/>
    <w:rsid w:val="000164EF"/>
    <w:rsid w:val="00040DC4"/>
    <w:rsid w:val="00062C9C"/>
    <w:rsid w:val="0007351F"/>
    <w:rsid w:val="00085267"/>
    <w:rsid w:val="00087C25"/>
    <w:rsid w:val="000B6A6B"/>
    <w:rsid w:val="000C0823"/>
    <w:rsid w:val="000D0B17"/>
    <w:rsid w:val="000E02FE"/>
    <w:rsid w:val="000E360F"/>
    <w:rsid w:val="0010599B"/>
    <w:rsid w:val="001078E0"/>
    <w:rsid w:val="001101C9"/>
    <w:rsid w:val="001617F2"/>
    <w:rsid w:val="00171AD1"/>
    <w:rsid w:val="001957DE"/>
    <w:rsid w:val="001A2E5A"/>
    <w:rsid w:val="001D2523"/>
    <w:rsid w:val="001F6B4D"/>
    <w:rsid w:val="0026637F"/>
    <w:rsid w:val="002A721A"/>
    <w:rsid w:val="002E3C5B"/>
    <w:rsid w:val="002E3E22"/>
    <w:rsid w:val="003131A9"/>
    <w:rsid w:val="00321A58"/>
    <w:rsid w:val="0033090D"/>
    <w:rsid w:val="0033296C"/>
    <w:rsid w:val="0035095E"/>
    <w:rsid w:val="003536D4"/>
    <w:rsid w:val="00362066"/>
    <w:rsid w:val="00362D3E"/>
    <w:rsid w:val="003646D4"/>
    <w:rsid w:val="003771AE"/>
    <w:rsid w:val="00393C3C"/>
    <w:rsid w:val="00397CEC"/>
    <w:rsid w:val="003A1CD1"/>
    <w:rsid w:val="003A3F27"/>
    <w:rsid w:val="003C1810"/>
    <w:rsid w:val="003E3B52"/>
    <w:rsid w:val="0041425F"/>
    <w:rsid w:val="00416109"/>
    <w:rsid w:val="00416213"/>
    <w:rsid w:val="00421543"/>
    <w:rsid w:val="00421C9F"/>
    <w:rsid w:val="00473157"/>
    <w:rsid w:val="004A11D7"/>
    <w:rsid w:val="004E6775"/>
    <w:rsid w:val="004E690D"/>
    <w:rsid w:val="004F3E6F"/>
    <w:rsid w:val="005176F9"/>
    <w:rsid w:val="00520A5E"/>
    <w:rsid w:val="00531C6F"/>
    <w:rsid w:val="00533869"/>
    <w:rsid w:val="00540706"/>
    <w:rsid w:val="00541E37"/>
    <w:rsid w:val="005454E5"/>
    <w:rsid w:val="0058465E"/>
    <w:rsid w:val="005A04DF"/>
    <w:rsid w:val="005B6D2E"/>
    <w:rsid w:val="005D4A4D"/>
    <w:rsid w:val="005D6D0C"/>
    <w:rsid w:val="005E4209"/>
    <w:rsid w:val="005F5C11"/>
    <w:rsid w:val="006004B4"/>
    <w:rsid w:val="0060553B"/>
    <w:rsid w:val="00654243"/>
    <w:rsid w:val="006635D1"/>
    <w:rsid w:val="00663859"/>
    <w:rsid w:val="0066797A"/>
    <w:rsid w:val="006A6389"/>
    <w:rsid w:val="006C1534"/>
    <w:rsid w:val="006C1878"/>
    <w:rsid w:val="006D3FF3"/>
    <w:rsid w:val="007158AA"/>
    <w:rsid w:val="00720F18"/>
    <w:rsid w:val="007239EC"/>
    <w:rsid w:val="007509DC"/>
    <w:rsid w:val="0075651B"/>
    <w:rsid w:val="00777CE0"/>
    <w:rsid w:val="00792C71"/>
    <w:rsid w:val="007A7D8C"/>
    <w:rsid w:val="007E3985"/>
    <w:rsid w:val="007F7993"/>
    <w:rsid w:val="007F7EF7"/>
    <w:rsid w:val="0080460F"/>
    <w:rsid w:val="00846E47"/>
    <w:rsid w:val="0086482C"/>
    <w:rsid w:val="008732B0"/>
    <w:rsid w:val="008817D4"/>
    <w:rsid w:val="00887ACA"/>
    <w:rsid w:val="00890BDE"/>
    <w:rsid w:val="008A1C11"/>
    <w:rsid w:val="008C28F2"/>
    <w:rsid w:val="008D31B7"/>
    <w:rsid w:val="008E1CC9"/>
    <w:rsid w:val="008F5B63"/>
    <w:rsid w:val="00931D01"/>
    <w:rsid w:val="00952463"/>
    <w:rsid w:val="00963931"/>
    <w:rsid w:val="00980BFA"/>
    <w:rsid w:val="00985D77"/>
    <w:rsid w:val="00986673"/>
    <w:rsid w:val="009979EA"/>
    <w:rsid w:val="009A1EDA"/>
    <w:rsid w:val="009C3F4A"/>
    <w:rsid w:val="009D5BB2"/>
    <w:rsid w:val="00A1682B"/>
    <w:rsid w:val="00A2420E"/>
    <w:rsid w:val="00A33B41"/>
    <w:rsid w:val="00A836C3"/>
    <w:rsid w:val="00A838D3"/>
    <w:rsid w:val="00A9028F"/>
    <w:rsid w:val="00AA1834"/>
    <w:rsid w:val="00AA4152"/>
    <w:rsid w:val="00AB5058"/>
    <w:rsid w:val="00AF5677"/>
    <w:rsid w:val="00B436C3"/>
    <w:rsid w:val="00B51FBF"/>
    <w:rsid w:val="00B61F65"/>
    <w:rsid w:val="00B66BBA"/>
    <w:rsid w:val="00B80AF5"/>
    <w:rsid w:val="00B91891"/>
    <w:rsid w:val="00BB17C7"/>
    <w:rsid w:val="00BD2E1D"/>
    <w:rsid w:val="00BD4B89"/>
    <w:rsid w:val="00BF2DBD"/>
    <w:rsid w:val="00C05381"/>
    <w:rsid w:val="00C332FF"/>
    <w:rsid w:val="00C342D0"/>
    <w:rsid w:val="00C34DEA"/>
    <w:rsid w:val="00C43BDF"/>
    <w:rsid w:val="00C5181D"/>
    <w:rsid w:val="00C52C9A"/>
    <w:rsid w:val="00C53531"/>
    <w:rsid w:val="00C64D22"/>
    <w:rsid w:val="00C76666"/>
    <w:rsid w:val="00C9125A"/>
    <w:rsid w:val="00CA54F8"/>
    <w:rsid w:val="00CC0DB6"/>
    <w:rsid w:val="00CE11FC"/>
    <w:rsid w:val="00D04407"/>
    <w:rsid w:val="00D1039E"/>
    <w:rsid w:val="00D10E34"/>
    <w:rsid w:val="00D11018"/>
    <w:rsid w:val="00D14FE7"/>
    <w:rsid w:val="00D30B65"/>
    <w:rsid w:val="00D32D3B"/>
    <w:rsid w:val="00D34018"/>
    <w:rsid w:val="00D57597"/>
    <w:rsid w:val="00D60CD0"/>
    <w:rsid w:val="00D81F04"/>
    <w:rsid w:val="00D82F82"/>
    <w:rsid w:val="00D95331"/>
    <w:rsid w:val="00DC1F67"/>
    <w:rsid w:val="00DC3921"/>
    <w:rsid w:val="00DD1256"/>
    <w:rsid w:val="00DD7F2F"/>
    <w:rsid w:val="00DE5DA2"/>
    <w:rsid w:val="00DF565A"/>
    <w:rsid w:val="00E05390"/>
    <w:rsid w:val="00E15715"/>
    <w:rsid w:val="00E171C5"/>
    <w:rsid w:val="00E172BE"/>
    <w:rsid w:val="00E2454D"/>
    <w:rsid w:val="00E57A13"/>
    <w:rsid w:val="00E93740"/>
    <w:rsid w:val="00EB2B38"/>
    <w:rsid w:val="00ED5A93"/>
    <w:rsid w:val="00EE6541"/>
    <w:rsid w:val="00EF490B"/>
    <w:rsid w:val="00F118EA"/>
    <w:rsid w:val="00F148DD"/>
    <w:rsid w:val="00F16ABD"/>
    <w:rsid w:val="00F226E4"/>
    <w:rsid w:val="00F34D15"/>
    <w:rsid w:val="00F37916"/>
    <w:rsid w:val="00F510E1"/>
    <w:rsid w:val="00F515D1"/>
    <w:rsid w:val="00F552CF"/>
    <w:rsid w:val="00F74DB3"/>
    <w:rsid w:val="00FB2092"/>
    <w:rsid w:val="00FD13DE"/>
    <w:rsid w:val="250A7500"/>
    <w:rsid w:val="2E72E3E5"/>
    <w:rsid w:val="2FCAEF39"/>
    <w:rsid w:val="59BC08D5"/>
    <w:rsid w:val="645B6037"/>
    <w:rsid w:val="7736B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4:docId w14:val="4F9D4C37"/>
  <w15:chartTrackingRefBased/>
  <w15:docId w15:val="{188FED25-F655-4556-822F-E44C43D0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86482C"/>
    <w:pPr>
      <w:adjustRightInd w:val="0"/>
      <w:spacing w:line="240" w:lineRule="atLeast"/>
      <w:jc w:val="both"/>
    </w:pPr>
    <w:rPr>
      <w:rFonts w:ascii="Arial" w:hAnsi="Arial" w:cs="Arial"/>
    </w:rPr>
  </w:style>
  <w:style w:type="paragraph" w:styleId="BalloonText">
    <w:name w:val="Balloon Text"/>
    <w:basedOn w:val="Normal"/>
    <w:semiHidden/>
    <w:rsid w:val="00C34DEA"/>
    <w:rPr>
      <w:rFonts w:ascii="Tahoma" w:hAnsi="Tahoma" w:cs="Tahoma"/>
      <w:sz w:val="16"/>
      <w:szCs w:val="16"/>
    </w:rPr>
  </w:style>
  <w:style w:type="paragraph" w:customStyle="1" w:styleId="TableText">
    <w:name w:val="Table Text"/>
    <w:basedOn w:val="Normal"/>
    <w:rsid w:val="00C53531"/>
    <w:pPr>
      <w:widowControl w:val="0"/>
      <w:autoSpaceDE w:val="0"/>
      <w:autoSpaceDN w:val="0"/>
      <w:adjustRightInd w:val="0"/>
      <w:jc w:val="right"/>
    </w:pPr>
    <w:rPr>
      <w:rFonts w:ascii="Arial" w:hAnsi="Arial" w:cs="Arial"/>
    </w:rPr>
  </w:style>
  <w:style w:type="character" w:styleId="Hyperlink">
    <w:name w:val="Hyperlink"/>
    <w:uiPriority w:val="99"/>
    <w:unhideWhenUsed/>
    <w:rsid w:val="006004B4"/>
    <w:rPr>
      <w:color w:val="0000FF"/>
      <w:u w:val="single"/>
    </w:rPr>
  </w:style>
  <w:style w:type="character" w:styleId="CommentReference">
    <w:name w:val="annotation reference"/>
    <w:basedOn w:val="DefaultParagraphFont"/>
    <w:rsid w:val="000E02FE"/>
    <w:rPr>
      <w:sz w:val="16"/>
      <w:szCs w:val="16"/>
    </w:rPr>
  </w:style>
  <w:style w:type="paragraph" w:styleId="CommentText">
    <w:name w:val="annotation text"/>
    <w:basedOn w:val="Normal"/>
    <w:link w:val="CommentTextChar"/>
    <w:rsid w:val="000E02FE"/>
    <w:rPr>
      <w:sz w:val="20"/>
      <w:szCs w:val="20"/>
    </w:rPr>
  </w:style>
  <w:style w:type="character" w:customStyle="1" w:styleId="CommentTextChar">
    <w:name w:val="Comment Text Char"/>
    <w:basedOn w:val="DefaultParagraphFont"/>
    <w:link w:val="CommentText"/>
    <w:rsid w:val="000E02FE"/>
    <w:rPr>
      <w:lang w:eastAsia="en-US"/>
    </w:rPr>
  </w:style>
  <w:style w:type="paragraph" w:styleId="CommentSubject">
    <w:name w:val="annotation subject"/>
    <w:basedOn w:val="CommentText"/>
    <w:next w:val="CommentText"/>
    <w:link w:val="CommentSubjectChar"/>
    <w:rsid w:val="000E02FE"/>
    <w:rPr>
      <w:b/>
      <w:bCs/>
    </w:rPr>
  </w:style>
  <w:style w:type="character" w:customStyle="1" w:styleId="CommentSubjectChar">
    <w:name w:val="Comment Subject Char"/>
    <w:basedOn w:val="CommentTextChar"/>
    <w:link w:val="CommentSubject"/>
    <w:rsid w:val="000E02FE"/>
    <w:rPr>
      <w:b/>
      <w:bCs/>
      <w:lang w:eastAsia="en-US"/>
    </w:rPr>
  </w:style>
  <w:style w:type="paragraph" w:styleId="Revision">
    <w:name w:val="Revision"/>
    <w:hidden/>
    <w:uiPriority w:val="99"/>
    <w:semiHidden/>
    <w:rsid w:val="0033090D"/>
    <w:rPr>
      <w:sz w:val="24"/>
      <w:szCs w:val="24"/>
      <w:lang w:eastAsia="en-US"/>
    </w:rPr>
  </w:style>
  <w:style w:type="paragraph" w:styleId="ListParagraph">
    <w:name w:val="List Paragraph"/>
    <w:basedOn w:val="Normal"/>
    <w:uiPriority w:val="34"/>
    <w:qFormat/>
    <w:rsid w:val="001A2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C3F67A0D83B04DB56B84B584FABF6C" ma:contentTypeVersion="8" ma:contentTypeDescription="Create a new document." ma:contentTypeScope="" ma:versionID="394545a7a6fb7bf8f00a789b8215a5fa">
  <xsd:schema xmlns:xsd="http://www.w3.org/2001/XMLSchema" xmlns:xs="http://www.w3.org/2001/XMLSchema" xmlns:p="http://schemas.microsoft.com/office/2006/metadata/properties" xmlns:ns2="d01cf2d0-9807-4d4e-9d56-21d6fd0ebb9f" xmlns:ns3="8f794e8f-1ac4-413e-a909-616a8961bd13" targetNamespace="http://schemas.microsoft.com/office/2006/metadata/properties" ma:root="true" ma:fieldsID="8840115d9fb761f8f7ba08260ca3655d" ns2:_="" ns3:_="">
    <xsd:import namespace="d01cf2d0-9807-4d4e-9d56-21d6fd0ebb9f"/>
    <xsd:import namespace="8f794e8f-1ac4-413e-a909-616a8961b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cf2d0-9807-4d4e-9d56-21d6fd0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94e8f-1ac4-413e-a909-616a8961bd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C79FC-5074-4C4F-A820-037DF77FCF21}">
  <ds:schemaRefs>
    <ds:schemaRef ds:uri="http://schemas.microsoft.com/office/2006/metadata/properties"/>
    <ds:schemaRef ds:uri="http://schemas.microsoft.com/office/infopath/2007/PartnerControls"/>
    <ds:schemaRef ds:uri="a6750075-6040-45b6-a9bf-09b22564b810"/>
  </ds:schemaRefs>
</ds:datastoreItem>
</file>

<file path=customXml/itemProps2.xml><?xml version="1.0" encoding="utf-8"?>
<ds:datastoreItem xmlns:ds="http://schemas.openxmlformats.org/officeDocument/2006/customXml" ds:itemID="{29FE087B-DCF2-47F3-8F3E-700D2B165D69}">
  <ds:schemaRefs>
    <ds:schemaRef ds:uri="http://schemas.openxmlformats.org/officeDocument/2006/bibliography"/>
  </ds:schemaRefs>
</ds:datastoreItem>
</file>

<file path=customXml/itemProps3.xml><?xml version="1.0" encoding="utf-8"?>
<ds:datastoreItem xmlns:ds="http://schemas.openxmlformats.org/officeDocument/2006/customXml" ds:itemID="{10E3BFAB-B2B9-4A1A-A5F3-5C37B75E043F}">
  <ds:schemaRefs>
    <ds:schemaRef ds:uri="http://schemas.microsoft.com/sharepoint/v3/contenttype/forms"/>
  </ds:schemaRefs>
</ds:datastoreItem>
</file>

<file path=customXml/itemProps4.xml><?xml version="1.0" encoding="utf-8"?>
<ds:datastoreItem xmlns:ds="http://schemas.openxmlformats.org/officeDocument/2006/customXml" ds:itemID="{81B236CD-3029-4541-B4E5-CC2D59FD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cf2d0-9807-4d4e-9d56-21d6fd0ebb9f"/>
    <ds:schemaRef ds:uri="8f794e8f-1ac4-413e-a909-616a8961b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1331</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David Lynch</cp:lastModifiedBy>
  <cp:revision>8</cp:revision>
  <cp:lastPrinted>2024-05-23T14:42:00Z</cp:lastPrinted>
  <dcterms:created xsi:type="dcterms:W3CDTF">2025-06-11T15:04:00Z</dcterms:created>
  <dcterms:modified xsi:type="dcterms:W3CDTF">2025-06-30T14:03:00Z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0x010100DBC3F67A0D83B04DB56B84B584FABF6C</vt:lpwstr>
  </property>
</Properties>
</file>