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11D15" w:rsidRDefault="00311D15">
      <w:pPr>
        <w:ind w:left="0" w:hanging="2"/>
        <w:rPr>
          <w:rFonts w:ascii="Tahoma" w:eastAsia="Tahoma" w:hAnsi="Tahoma" w:cs="Tahoma"/>
          <w:sz w:val="22"/>
          <w:szCs w:val="22"/>
        </w:rPr>
      </w:pPr>
    </w:p>
    <w:p w14:paraId="236DCFAC" w14:textId="77777777" w:rsidR="00311D15" w:rsidRDefault="00333544">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Manchester City Council</w:t>
      </w:r>
    </w:p>
    <w:p w14:paraId="44817F67" w14:textId="77777777" w:rsidR="00311D15" w:rsidRDefault="00333544">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Role Profile</w:t>
      </w:r>
    </w:p>
    <w:p w14:paraId="20957124" w14:textId="3FCD2880" w:rsidR="00311D15" w:rsidRDefault="00333544" w:rsidP="357BAEDB">
      <w:pPr>
        <w:pBdr>
          <w:top w:val="nil"/>
          <w:left w:val="nil"/>
          <w:bottom w:val="nil"/>
          <w:right w:val="nil"/>
          <w:between w:val="nil"/>
        </w:pBdr>
        <w:spacing w:line="240" w:lineRule="auto"/>
        <w:ind w:left="0" w:hanging="2"/>
        <w:jc w:val="center"/>
        <w:rPr>
          <w:rFonts w:ascii="Arial" w:eastAsia="Arial" w:hAnsi="Arial" w:cs="Arial"/>
          <w:b/>
          <w:bCs/>
          <w:color w:val="000000"/>
          <w:sz w:val="22"/>
          <w:szCs w:val="22"/>
        </w:rPr>
      </w:pPr>
      <w:r w:rsidRPr="357BAEDB">
        <w:rPr>
          <w:rFonts w:ascii="Arial" w:eastAsia="Arial" w:hAnsi="Arial" w:cs="Arial"/>
          <w:b/>
          <w:bCs/>
          <w:color w:val="000000" w:themeColor="text1"/>
          <w:sz w:val="22"/>
          <w:szCs w:val="22"/>
        </w:rPr>
        <w:t>Resources and Programmes Officer,</w:t>
      </w:r>
      <w:r w:rsidRPr="357BAEDB">
        <w:rPr>
          <w:rFonts w:ascii="Arial" w:eastAsia="Arial" w:hAnsi="Arial" w:cs="Arial"/>
          <w:b/>
          <w:bCs/>
          <w:color w:val="FF0000"/>
          <w:sz w:val="22"/>
          <w:szCs w:val="22"/>
        </w:rPr>
        <w:t xml:space="preserve"> </w:t>
      </w:r>
      <w:r w:rsidR="11EDCF70" w:rsidRPr="357BAEDB">
        <w:rPr>
          <w:rFonts w:ascii="Arial" w:eastAsia="Arial" w:hAnsi="Arial" w:cs="Arial"/>
          <w:b/>
          <w:bCs/>
          <w:sz w:val="22"/>
          <w:szCs w:val="22"/>
        </w:rPr>
        <w:t>Culture,</w:t>
      </w:r>
      <w:r w:rsidR="11EDCF70" w:rsidRPr="357BAEDB">
        <w:rPr>
          <w:rFonts w:ascii="Arial" w:eastAsia="Arial" w:hAnsi="Arial" w:cs="Arial"/>
          <w:b/>
          <w:bCs/>
          <w:color w:val="000000" w:themeColor="text1"/>
          <w:sz w:val="22"/>
          <w:szCs w:val="22"/>
        </w:rPr>
        <w:t xml:space="preserve"> </w:t>
      </w:r>
      <w:r w:rsidRPr="357BAEDB">
        <w:rPr>
          <w:rFonts w:ascii="Arial" w:eastAsia="Arial" w:hAnsi="Arial" w:cs="Arial"/>
          <w:b/>
          <w:bCs/>
          <w:color w:val="000000" w:themeColor="text1"/>
          <w:sz w:val="22"/>
          <w:szCs w:val="22"/>
        </w:rPr>
        <w:t xml:space="preserve">Grade 7 </w:t>
      </w:r>
    </w:p>
    <w:p w14:paraId="72A60633" w14:textId="0D94D52F" w:rsidR="005D1F12" w:rsidRPr="00F70084" w:rsidRDefault="556AB3F8" w:rsidP="2007F037">
      <w:pPr>
        <w:pBdr>
          <w:top w:val="nil"/>
          <w:left w:val="nil"/>
          <w:bottom w:val="nil"/>
          <w:right w:val="nil"/>
          <w:between w:val="nil"/>
        </w:pBdr>
        <w:spacing w:line="240" w:lineRule="auto"/>
        <w:ind w:left="0" w:hanging="2"/>
        <w:jc w:val="center"/>
        <w:rPr>
          <w:rFonts w:ascii="Arial" w:eastAsia="Arial" w:hAnsi="Arial" w:cs="Arial"/>
          <w:b/>
          <w:bCs/>
          <w:color w:val="000000"/>
          <w:sz w:val="22"/>
          <w:szCs w:val="22"/>
        </w:rPr>
      </w:pPr>
      <w:r w:rsidRPr="2007F037">
        <w:rPr>
          <w:rFonts w:ascii="Arial" w:eastAsia="Arial" w:hAnsi="Arial" w:cs="Arial"/>
          <w:b/>
          <w:bCs/>
          <w:color w:val="000000" w:themeColor="text1"/>
          <w:sz w:val="22"/>
          <w:szCs w:val="22"/>
        </w:rPr>
        <w:t>Culture</w:t>
      </w:r>
      <w:r w:rsidR="00F70084" w:rsidRPr="2007F037">
        <w:rPr>
          <w:rFonts w:ascii="Arial" w:eastAsia="Arial" w:hAnsi="Arial" w:cs="Arial"/>
          <w:b/>
          <w:bCs/>
          <w:color w:val="000000" w:themeColor="text1"/>
          <w:sz w:val="22"/>
          <w:szCs w:val="22"/>
        </w:rPr>
        <w:t xml:space="preserve"> Team</w:t>
      </w:r>
    </w:p>
    <w:p w14:paraId="5A387C2D" w14:textId="2D6860D3" w:rsidR="00311D15" w:rsidRDefault="00E73CEE" w:rsidP="357BAEDB">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sidRPr="357BAEDB">
        <w:rPr>
          <w:rFonts w:ascii="Arial" w:eastAsia="Arial" w:hAnsi="Arial" w:cs="Arial"/>
          <w:b/>
          <w:bCs/>
          <w:color w:val="000000" w:themeColor="text1"/>
          <w:sz w:val="22"/>
          <w:szCs w:val="22"/>
        </w:rPr>
        <w:t>City Policy</w:t>
      </w:r>
      <w:r w:rsidR="23ADADB1" w:rsidRPr="357BAEDB">
        <w:rPr>
          <w:rFonts w:ascii="Arial" w:eastAsia="Arial" w:hAnsi="Arial" w:cs="Arial"/>
          <w:b/>
          <w:bCs/>
          <w:color w:val="000000" w:themeColor="text1"/>
          <w:sz w:val="22"/>
          <w:szCs w:val="22"/>
        </w:rPr>
        <w:t>,</w:t>
      </w:r>
      <w:r w:rsidRPr="357BAEDB">
        <w:rPr>
          <w:rFonts w:ascii="Arial" w:eastAsia="Arial" w:hAnsi="Arial" w:cs="Arial"/>
          <w:b/>
          <w:bCs/>
          <w:color w:val="000000" w:themeColor="text1"/>
          <w:sz w:val="22"/>
          <w:szCs w:val="22"/>
        </w:rPr>
        <w:t xml:space="preserve"> Chief Executive</w:t>
      </w:r>
    </w:p>
    <w:p w14:paraId="3D97A170" w14:textId="5FF51FE5" w:rsidR="00311D15" w:rsidRDefault="00333544" w:rsidP="388F29E1">
      <w:pPr>
        <w:pBdr>
          <w:top w:val="nil"/>
          <w:left w:val="nil"/>
          <w:bottom w:val="nil"/>
          <w:right w:val="nil"/>
          <w:between w:val="nil"/>
        </w:pBdr>
        <w:spacing w:line="240" w:lineRule="auto"/>
        <w:ind w:left="0" w:hanging="2"/>
        <w:jc w:val="center"/>
        <w:rPr>
          <w:rFonts w:ascii="Arial" w:eastAsia="Arial" w:hAnsi="Arial" w:cs="Arial"/>
          <w:b/>
          <w:bCs/>
          <w:color w:val="000000"/>
          <w:sz w:val="22"/>
          <w:szCs w:val="22"/>
        </w:rPr>
      </w:pPr>
      <w:r w:rsidRPr="388F29E1">
        <w:rPr>
          <w:rFonts w:ascii="Arial" w:eastAsia="Arial" w:hAnsi="Arial" w:cs="Arial"/>
          <w:b/>
          <w:bCs/>
          <w:color w:val="000000" w:themeColor="text1"/>
          <w:sz w:val="22"/>
          <w:szCs w:val="22"/>
        </w:rPr>
        <w:t xml:space="preserve">Reports to: </w:t>
      </w:r>
      <w:r w:rsidR="001D619C" w:rsidRPr="388F29E1">
        <w:rPr>
          <w:rFonts w:ascii="Arial" w:eastAsia="Arial" w:hAnsi="Arial" w:cs="Arial"/>
          <w:b/>
          <w:bCs/>
          <w:color w:val="000000" w:themeColor="text1"/>
          <w:sz w:val="22"/>
          <w:szCs w:val="22"/>
        </w:rPr>
        <w:t>Principal Resources and Programmes Officer</w:t>
      </w:r>
      <w:r w:rsidR="4EDC604B" w:rsidRPr="388F29E1">
        <w:rPr>
          <w:rFonts w:ascii="Arial" w:eastAsia="Arial" w:hAnsi="Arial" w:cs="Arial"/>
          <w:b/>
          <w:bCs/>
          <w:color w:val="000000" w:themeColor="text1"/>
          <w:sz w:val="22"/>
          <w:szCs w:val="22"/>
        </w:rPr>
        <w:t>, Culture</w:t>
      </w:r>
    </w:p>
    <w:p w14:paraId="0A37501D" w14:textId="77777777" w:rsidR="00311D15" w:rsidRDefault="00311D15">
      <w:pPr>
        <w:ind w:left="0" w:hanging="2"/>
        <w:rPr>
          <w:rFonts w:ascii="Arial" w:eastAsia="Arial" w:hAnsi="Arial" w:cs="Arial"/>
          <w:sz w:val="22"/>
          <w:szCs w:val="22"/>
        </w:rPr>
      </w:pPr>
    </w:p>
    <w:p w14:paraId="5007F7A7" w14:textId="77777777" w:rsidR="00311D15" w:rsidRDefault="00333544">
      <w:pPr>
        <w:ind w:left="0" w:hanging="2"/>
        <w:rPr>
          <w:rFonts w:ascii="Arial" w:eastAsia="Arial" w:hAnsi="Arial" w:cs="Arial"/>
          <w:color w:val="FF0000"/>
          <w:sz w:val="22"/>
          <w:szCs w:val="22"/>
        </w:rPr>
      </w:pPr>
      <w:r>
        <w:rPr>
          <w:rFonts w:ascii="Arial" w:eastAsia="Arial" w:hAnsi="Arial" w:cs="Arial"/>
          <w:b/>
          <w:sz w:val="22"/>
          <w:szCs w:val="22"/>
        </w:rPr>
        <w:t xml:space="preserve">Key Role Descriptors: </w:t>
      </w:r>
    </w:p>
    <w:p w14:paraId="5DAB6C7B" w14:textId="77777777" w:rsidR="00311D15" w:rsidRDefault="00311D15">
      <w:pPr>
        <w:ind w:left="0" w:hanging="2"/>
        <w:rPr>
          <w:rFonts w:ascii="Arial" w:eastAsia="Arial" w:hAnsi="Arial" w:cs="Arial"/>
          <w:sz w:val="22"/>
          <w:szCs w:val="22"/>
        </w:rPr>
      </w:pPr>
    </w:p>
    <w:p w14:paraId="1C1DE834" w14:textId="4B5DAD0D" w:rsidR="00311D15" w:rsidRDefault="00333544">
      <w:pPr>
        <w:ind w:left="0" w:hanging="2"/>
        <w:rPr>
          <w:rFonts w:ascii="Arial" w:eastAsia="Arial" w:hAnsi="Arial" w:cs="Arial"/>
          <w:sz w:val="22"/>
          <w:szCs w:val="22"/>
        </w:rPr>
      </w:pPr>
      <w:r>
        <w:rPr>
          <w:rFonts w:ascii="Arial" w:eastAsia="Arial" w:hAnsi="Arial" w:cs="Arial"/>
          <w:sz w:val="22"/>
          <w:szCs w:val="22"/>
        </w:rPr>
        <w:t>The role holder will play a key role in the management and coordination of a wide range of local, national, sub regional and international programmes for and on behalf of the authority, and support the delivery of the Our Manchester Strategy</w:t>
      </w:r>
      <w:r w:rsidR="00D16288">
        <w:rPr>
          <w:rFonts w:ascii="Arial" w:eastAsia="Arial" w:hAnsi="Arial" w:cs="Arial"/>
          <w:sz w:val="22"/>
          <w:szCs w:val="22"/>
        </w:rPr>
        <w:t>.</w:t>
      </w:r>
    </w:p>
    <w:p w14:paraId="02EB378F" w14:textId="77777777" w:rsidR="00311D15" w:rsidRDefault="00311D15">
      <w:pPr>
        <w:ind w:left="0" w:hanging="2"/>
        <w:rPr>
          <w:rFonts w:ascii="Arial" w:eastAsia="Arial" w:hAnsi="Arial" w:cs="Arial"/>
          <w:sz w:val="22"/>
          <w:szCs w:val="22"/>
        </w:rPr>
      </w:pPr>
    </w:p>
    <w:p w14:paraId="0D6F95FE" w14:textId="64A715F8" w:rsidR="00311D15" w:rsidRDefault="00333544">
      <w:pPr>
        <w:ind w:left="0" w:hanging="2"/>
        <w:rPr>
          <w:rFonts w:ascii="Arial" w:eastAsia="Arial" w:hAnsi="Arial" w:cs="Arial"/>
          <w:sz w:val="22"/>
          <w:szCs w:val="22"/>
        </w:rPr>
      </w:pPr>
      <w:r>
        <w:rPr>
          <w:rFonts w:ascii="Arial" w:eastAsia="Arial" w:hAnsi="Arial" w:cs="Arial"/>
          <w:sz w:val="22"/>
          <w:szCs w:val="22"/>
        </w:rPr>
        <w:t xml:space="preserve">As part of multi-functional project development teams, actively support the development of </w:t>
      </w:r>
      <w:r w:rsidR="0044284B">
        <w:rPr>
          <w:rFonts w:ascii="Arial" w:eastAsia="Arial" w:hAnsi="Arial" w:cs="Arial"/>
          <w:sz w:val="22"/>
          <w:szCs w:val="22"/>
        </w:rPr>
        <w:t xml:space="preserve">projects and </w:t>
      </w:r>
      <w:r>
        <w:rPr>
          <w:rFonts w:ascii="Arial" w:eastAsia="Arial" w:hAnsi="Arial" w:cs="Arial"/>
          <w:sz w:val="22"/>
          <w:szCs w:val="22"/>
        </w:rPr>
        <w:t>funding bids in support of our strategic objectives.</w:t>
      </w:r>
    </w:p>
    <w:p w14:paraId="6A05A809" w14:textId="77777777" w:rsidR="00311D15" w:rsidRDefault="00311D15">
      <w:pPr>
        <w:ind w:left="0" w:hanging="2"/>
        <w:rPr>
          <w:rFonts w:ascii="Arial" w:eastAsia="Arial" w:hAnsi="Arial" w:cs="Arial"/>
          <w:sz w:val="22"/>
          <w:szCs w:val="22"/>
        </w:rPr>
      </w:pPr>
    </w:p>
    <w:p w14:paraId="00D6FAA3" w14:textId="608D3436" w:rsidR="00311D15" w:rsidRDefault="00333544">
      <w:pPr>
        <w:ind w:left="0" w:hanging="2"/>
        <w:rPr>
          <w:rFonts w:ascii="Arial" w:eastAsia="Arial" w:hAnsi="Arial" w:cs="Arial"/>
          <w:strike/>
          <w:sz w:val="22"/>
          <w:szCs w:val="22"/>
        </w:rPr>
      </w:pPr>
      <w:r>
        <w:rPr>
          <w:rFonts w:ascii="Arial" w:eastAsia="Arial" w:hAnsi="Arial" w:cs="Arial"/>
          <w:sz w:val="22"/>
          <w:szCs w:val="22"/>
        </w:rPr>
        <w:t>Provide advice and support to Council directorates</w:t>
      </w:r>
      <w:r w:rsidR="004B782C">
        <w:rPr>
          <w:rFonts w:ascii="Arial" w:eastAsia="Arial" w:hAnsi="Arial" w:cs="Arial"/>
          <w:sz w:val="22"/>
          <w:szCs w:val="22"/>
        </w:rPr>
        <w:t xml:space="preserve">, </w:t>
      </w:r>
      <w:r>
        <w:rPr>
          <w:rFonts w:ascii="Arial" w:eastAsia="Arial" w:hAnsi="Arial" w:cs="Arial"/>
          <w:sz w:val="22"/>
          <w:szCs w:val="22"/>
        </w:rPr>
        <w:t xml:space="preserve">partners and city stakeholders in relation to </w:t>
      </w:r>
      <w:r w:rsidR="001F2E2E">
        <w:rPr>
          <w:rFonts w:ascii="Arial" w:eastAsia="Arial" w:hAnsi="Arial" w:cs="Arial"/>
          <w:sz w:val="22"/>
          <w:szCs w:val="22"/>
        </w:rPr>
        <w:t xml:space="preserve">delivery of </w:t>
      </w:r>
      <w:r w:rsidR="006F27CD">
        <w:rPr>
          <w:rFonts w:ascii="Arial" w:eastAsia="Arial" w:hAnsi="Arial" w:cs="Arial"/>
          <w:sz w:val="22"/>
          <w:szCs w:val="22"/>
        </w:rPr>
        <w:t xml:space="preserve">projects and programmes </w:t>
      </w:r>
      <w:r>
        <w:rPr>
          <w:rFonts w:ascii="Arial" w:eastAsia="Arial" w:hAnsi="Arial" w:cs="Arial"/>
          <w:sz w:val="22"/>
          <w:szCs w:val="22"/>
        </w:rPr>
        <w:t xml:space="preserve">to support </w:t>
      </w:r>
      <w:r w:rsidR="006F27CD">
        <w:rPr>
          <w:rFonts w:ascii="Arial" w:eastAsia="Arial" w:hAnsi="Arial" w:cs="Arial"/>
          <w:sz w:val="22"/>
          <w:szCs w:val="22"/>
        </w:rPr>
        <w:t xml:space="preserve">the Council’s </w:t>
      </w:r>
      <w:r>
        <w:rPr>
          <w:rFonts w:ascii="Arial" w:eastAsia="Arial" w:hAnsi="Arial" w:cs="Arial"/>
          <w:sz w:val="22"/>
          <w:szCs w:val="22"/>
        </w:rPr>
        <w:t>strategic objectives</w:t>
      </w:r>
      <w:r w:rsidR="006F27CD">
        <w:rPr>
          <w:rFonts w:ascii="Arial" w:eastAsia="Arial" w:hAnsi="Arial" w:cs="Arial"/>
          <w:sz w:val="22"/>
          <w:szCs w:val="22"/>
        </w:rPr>
        <w:t xml:space="preserve"> (see Role Portfolio below)</w:t>
      </w:r>
      <w:r>
        <w:rPr>
          <w:rFonts w:ascii="Arial" w:eastAsia="Arial" w:hAnsi="Arial" w:cs="Arial"/>
          <w:sz w:val="22"/>
          <w:szCs w:val="22"/>
        </w:rPr>
        <w:t>.</w:t>
      </w:r>
      <w:r>
        <w:rPr>
          <w:rFonts w:ascii="Arial" w:eastAsia="Arial" w:hAnsi="Arial" w:cs="Arial"/>
          <w:strike/>
          <w:sz w:val="22"/>
          <w:szCs w:val="22"/>
        </w:rPr>
        <w:t xml:space="preserve"> </w:t>
      </w:r>
    </w:p>
    <w:p w14:paraId="5A39BBE3" w14:textId="77777777" w:rsidR="00311D15" w:rsidRDefault="00311D15">
      <w:pPr>
        <w:ind w:left="0" w:hanging="2"/>
        <w:rPr>
          <w:rFonts w:ascii="Arial" w:eastAsia="Arial" w:hAnsi="Arial" w:cs="Arial"/>
          <w:sz w:val="22"/>
          <w:szCs w:val="22"/>
        </w:rPr>
      </w:pPr>
    </w:p>
    <w:p w14:paraId="618C5662" w14:textId="0A43CA68" w:rsidR="00E8152A" w:rsidRDefault="00E8152A" w:rsidP="00E8152A">
      <w:pPr>
        <w:ind w:left="0" w:hanging="2"/>
        <w:rPr>
          <w:rFonts w:ascii="Arial" w:eastAsia="Arial" w:hAnsi="Arial" w:cs="Arial"/>
          <w:sz w:val="22"/>
          <w:szCs w:val="22"/>
        </w:rPr>
      </w:pPr>
      <w:r>
        <w:rPr>
          <w:rFonts w:ascii="Arial" w:eastAsia="Arial" w:hAnsi="Arial" w:cs="Arial"/>
          <w:sz w:val="22"/>
          <w:szCs w:val="22"/>
        </w:rPr>
        <w:t>Provide a project and programme management service that establishes effective programme management systems and audit ready processes, ensuring the effective management of a range of projects and programmes</w:t>
      </w:r>
      <w:r w:rsidR="003D2376">
        <w:rPr>
          <w:rFonts w:ascii="Arial" w:eastAsia="Arial" w:hAnsi="Arial" w:cs="Arial"/>
          <w:sz w:val="22"/>
          <w:szCs w:val="22"/>
        </w:rPr>
        <w:t xml:space="preserve">, </w:t>
      </w:r>
      <w:r w:rsidR="00E731BB">
        <w:rPr>
          <w:rFonts w:ascii="Arial" w:eastAsia="Arial" w:hAnsi="Arial" w:cs="Arial"/>
          <w:sz w:val="22"/>
          <w:szCs w:val="22"/>
        </w:rPr>
        <w:t>(</w:t>
      </w:r>
      <w:r w:rsidR="001669BB">
        <w:rPr>
          <w:rFonts w:ascii="Arial" w:eastAsia="Arial" w:hAnsi="Arial" w:cs="Arial"/>
          <w:sz w:val="22"/>
          <w:szCs w:val="22"/>
        </w:rPr>
        <w:t>including grant funded</w:t>
      </w:r>
      <w:r w:rsidR="005F5EC0">
        <w:rPr>
          <w:rFonts w:ascii="Arial" w:eastAsia="Arial" w:hAnsi="Arial" w:cs="Arial"/>
          <w:sz w:val="22"/>
          <w:szCs w:val="22"/>
        </w:rPr>
        <w:t xml:space="preserve"> schemes</w:t>
      </w:r>
      <w:r w:rsidR="00E731BB">
        <w:rPr>
          <w:rFonts w:ascii="Arial" w:eastAsia="Arial" w:hAnsi="Arial" w:cs="Arial"/>
          <w:sz w:val="22"/>
          <w:szCs w:val="22"/>
        </w:rPr>
        <w:t>)</w:t>
      </w:r>
      <w:r>
        <w:rPr>
          <w:rFonts w:ascii="Arial" w:eastAsia="Arial" w:hAnsi="Arial" w:cs="Arial"/>
          <w:sz w:val="22"/>
          <w:szCs w:val="22"/>
        </w:rPr>
        <w:t xml:space="preserve"> and the monitoring and</w:t>
      </w:r>
      <w:r>
        <w:rPr>
          <w:rFonts w:ascii="Arial" w:eastAsia="Arial" w:hAnsi="Arial" w:cs="Arial"/>
          <w:color w:val="0000FF"/>
          <w:sz w:val="22"/>
          <w:szCs w:val="22"/>
        </w:rPr>
        <w:t xml:space="preserve"> </w:t>
      </w:r>
      <w:r>
        <w:rPr>
          <w:rFonts w:ascii="Arial" w:eastAsia="Arial" w:hAnsi="Arial" w:cs="Arial"/>
          <w:color w:val="000000"/>
          <w:sz w:val="22"/>
          <w:szCs w:val="22"/>
        </w:rPr>
        <w:t>evaluation of</w:t>
      </w:r>
      <w:r>
        <w:rPr>
          <w:rFonts w:ascii="Arial" w:eastAsia="Arial" w:hAnsi="Arial" w:cs="Arial"/>
          <w:color w:val="0000FF"/>
          <w:sz w:val="22"/>
          <w:szCs w:val="22"/>
        </w:rPr>
        <w:t xml:space="preserve"> </w:t>
      </w:r>
      <w:r>
        <w:rPr>
          <w:rFonts w:ascii="Arial" w:eastAsia="Arial" w:hAnsi="Arial" w:cs="Arial"/>
          <w:sz w:val="22"/>
          <w:szCs w:val="22"/>
        </w:rPr>
        <w:t xml:space="preserve">performance on outcomes from these initiatives. </w:t>
      </w:r>
    </w:p>
    <w:p w14:paraId="03DC6ADF" w14:textId="77777777" w:rsidR="00E8152A" w:rsidRDefault="00E8152A">
      <w:pPr>
        <w:ind w:left="0" w:hanging="2"/>
        <w:rPr>
          <w:rFonts w:ascii="Arial" w:eastAsia="Arial" w:hAnsi="Arial" w:cs="Arial"/>
          <w:sz w:val="22"/>
          <w:szCs w:val="22"/>
        </w:rPr>
      </w:pPr>
    </w:p>
    <w:p w14:paraId="5D78CC30" w14:textId="68609A37" w:rsidR="00311D15" w:rsidRDefault="009F100A">
      <w:pPr>
        <w:ind w:left="0" w:hanging="2"/>
        <w:rPr>
          <w:rFonts w:ascii="Arial" w:eastAsia="Arial" w:hAnsi="Arial" w:cs="Arial"/>
          <w:strike/>
          <w:sz w:val="22"/>
          <w:szCs w:val="22"/>
        </w:rPr>
      </w:pPr>
      <w:r>
        <w:rPr>
          <w:rFonts w:ascii="Arial" w:eastAsia="Arial" w:hAnsi="Arial" w:cs="Arial"/>
          <w:sz w:val="22"/>
          <w:szCs w:val="22"/>
        </w:rPr>
        <w:t xml:space="preserve">Where appropriate, </w:t>
      </w:r>
      <w:r w:rsidR="00767C83">
        <w:rPr>
          <w:rFonts w:ascii="Arial" w:eastAsia="Arial" w:hAnsi="Arial" w:cs="Arial"/>
          <w:sz w:val="22"/>
          <w:szCs w:val="22"/>
        </w:rPr>
        <w:t>ensuring the team</w:t>
      </w:r>
      <w:r w:rsidR="006A7FF6">
        <w:rPr>
          <w:rFonts w:ascii="Arial" w:eastAsia="Arial" w:hAnsi="Arial" w:cs="Arial"/>
          <w:sz w:val="22"/>
          <w:szCs w:val="22"/>
        </w:rPr>
        <w:t xml:space="preserve"> effectively manages funding on behalf of the </w:t>
      </w:r>
      <w:r w:rsidR="00767C83">
        <w:rPr>
          <w:rFonts w:ascii="Arial" w:eastAsia="Arial" w:hAnsi="Arial" w:cs="Arial"/>
          <w:sz w:val="22"/>
          <w:szCs w:val="22"/>
        </w:rPr>
        <w:t>City Council</w:t>
      </w:r>
      <w:r w:rsidR="00765907">
        <w:rPr>
          <w:rFonts w:ascii="Arial" w:eastAsia="Arial" w:hAnsi="Arial" w:cs="Arial"/>
          <w:sz w:val="22"/>
          <w:szCs w:val="22"/>
        </w:rPr>
        <w:t xml:space="preserve"> following</w:t>
      </w:r>
      <w:r w:rsidR="00333544">
        <w:rPr>
          <w:rFonts w:ascii="Arial" w:eastAsia="Arial" w:hAnsi="Arial" w:cs="Arial"/>
          <w:sz w:val="22"/>
          <w:szCs w:val="22"/>
        </w:rPr>
        <w:t xml:space="preserve"> the Council’s budgetary and management processes</w:t>
      </w:r>
      <w:r w:rsidR="00765907">
        <w:rPr>
          <w:rFonts w:ascii="Arial" w:eastAsia="Arial" w:hAnsi="Arial" w:cs="Arial"/>
          <w:sz w:val="22"/>
          <w:szCs w:val="22"/>
        </w:rPr>
        <w:t xml:space="preserve"> and meeting grant funding requirements</w:t>
      </w:r>
      <w:r w:rsidR="00333544">
        <w:rPr>
          <w:rFonts w:ascii="Arial" w:eastAsia="Arial" w:hAnsi="Arial" w:cs="Arial"/>
          <w:sz w:val="22"/>
          <w:szCs w:val="22"/>
        </w:rPr>
        <w:t xml:space="preserve">. </w:t>
      </w:r>
    </w:p>
    <w:p w14:paraId="36F3F0E3" w14:textId="1E9BCE05" w:rsidR="00311D15" w:rsidRDefault="00311D15" w:rsidP="0067473E">
      <w:pPr>
        <w:ind w:leftChars="0" w:left="0" w:firstLineChars="0" w:firstLine="0"/>
        <w:rPr>
          <w:rFonts w:ascii="Arial" w:eastAsia="Arial" w:hAnsi="Arial" w:cs="Arial"/>
          <w:sz w:val="22"/>
          <w:szCs w:val="22"/>
        </w:rPr>
      </w:pPr>
    </w:p>
    <w:p w14:paraId="3D06363E" w14:textId="2E751C54" w:rsidR="00311D15" w:rsidRPr="006D727A" w:rsidRDefault="004D580A" w:rsidP="6054E6AB">
      <w:pPr>
        <w:pStyle w:val="TableText"/>
        <w:ind w:left="0" w:hanging="2"/>
        <w:jc w:val="left"/>
        <w:rPr>
          <w:rFonts w:eastAsia="Arial"/>
          <w:sz w:val="20"/>
          <w:szCs w:val="20"/>
        </w:rPr>
      </w:pPr>
      <w:r w:rsidRPr="006D727A">
        <w:rPr>
          <w:rFonts w:eastAsia="Arial"/>
          <w:color w:val="000000" w:themeColor="text1"/>
          <w:sz w:val="22"/>
          <w:szCs w:val="22"/>
        </w:rPr>
        <w:t>L</w:t>
      </w:r>
      <w:r w:rsidR="186B491B" w:rsidRPr="006D727A">
        <w:rPr>
          <w:rFonts w:eastAsia="Arial"/>
          <w:color w:val="000000" w:themeColor="text1"/>
          <w:sz w:val="22"/>
          <w:szCs w:val="22"/>
        </w:rPr>
        <w:t xml:space="preserve">ine management responsibility for Resources and Programmes </w:t>
      </w:r>
      <w:r w:rsidR="0013229C" w:rsidRPr="006D727A">
        <w:rPr>
          <w:rFonts w:eastAsia="Arial"/>
          <w:color w:val="000000" w:themeColor="text1"/>
          <w:sz w:val="22"/>
          <w:szCs w:val="22"/>
        </w:rPr>
        <w:t xml:space="preserve">Assistants </w:t>
      </w:r>
      <w:r w:rsidR="186B491B" w:rsidRPr="006D727A">
        <w:rPr>
          <w:rFonts w:eastAsia="Arial"/>
          <w:color w:val="000000" w:themeColor="text1"/>
          <w:sz w:val="22"/>
          <w:szCs w:val="22"/>
        </w:rPr>
        <w:t>(Grade 5) and Business Administration Support (Grade 3).</w:t>
      </w:r>
    </w:p>
    <w:p w14:paraId="4CCBB6EF" w14:textId="42011E19" w:rsidR="4D647722" w:rsidRDefault="4D647722" w:rsidP="4D647722">
      <w:pPr>
        <w:ind w:left="0" w:hanging="2"/>
        <w:rPr>
          <w:rFonts w:ascii="Arial" w:eastAsia="Arial" w:hAnsi="Arial" w:cs="Arial"/>
          <w:sz w:val="22"/>
          <w:szCs w:val="22"/>
        </w:rPr>
      </w:pPr>
    </w:p>
    <w:p w14:paraId="0D0B940D" w14:textId="1E9BCE05" w:rsidR="00311D15" w:rsidRDefault="00311D15">
      <w:pPr>
        <w:ind w:left="0" w:hanging="2"/>
        <w:rPr>
          <w:rFonts w:ascii="Arial" w:eastAsia="Arial" w:hAnsi="Arial" w:cs="Arial"/>
          <w:sz w:val="22"/>
          <w:szCs w:val="22"/>
        </w:rPr>
      </w:pPr>
    </w:p>
    <w:p w14:paraId="1A6E0179" w14:textId="77777777" w:rsidR="00311D15" w:rsidRDefault="00333544">
      <w:pPr>
        <w:ind w:left="0" w:hanging="2"/>
        <w:rPr>
          <w:rFonts w:ascii="Arial" w:eastAsia="Arial" w:hAnsi="Arial" w:cs="Arial"/>
          <w:b/>
          <w:sz w:val="22"/>
          <w:szCs w:val="22"/>
        </w:rPr>
      </w:pPr>
      <w:r>
        <w:rPr>
          <w:rFonts w:ascii="Arial" w:eastAsia="Arial" w:hAnsi="Arial" w:cs="Arial"/>
          <w:b/>
          <w:sz w:val="22"/>
          <w:szCs w:val="22"/>
        </w:rPr>
        <w:t xml:space="preserve">Key Role Accountabilities: </w:t>
      </w:r>
    </w:p>
    <w:p w14:paraId="0E27B00A" w14:textId="77777777" w:rsidR="00311D15" w:rsidRDefault="00311D15">
      <w:pPr>
        <w:ind w:left="0" w:hanging="2"/>
        <w:rPr>
          <w:rFonts w:ascii="Arial" w:eastAsia="Arial" w:hAnsi="Arial" w:cs="Arial"/>
          <w:b/>
          <w:sz w:val="22"/>
          <w:szCs w:val="22"/>
        </w:rPr>
      </w:pPr>
    </w:p>
    <w:p w14:paraId="54EFE144" w14:textId="77777777" w:rsidR="00311D15" w:rsidRDefault="00333544">
      <w:pPr>
        <w:ind w:left="0" w:hanging="2"/>
        <w:rPr>
          <w:rFonts w:ascii="Arial" w:eastAsia="Arial" w:hAnsi="Arial" w:cs="Arial"/>
          <w:b/>
          <w:sz w:val="22"/>
          <w:szCs w:val="22"/>
        </w:rPr>
      </w:pPr>
      <w:r>
        <w:rPr>
          <w:rFonts w:ascii="Arial" w:eastAsia="Arial" w:hAnsi="Arial" w:cs="Arial"/>
          <w:b/>
          <w:sz w:val="22"/>
          <w:szCs w:val="22"/>
        </w:rPr>
        <w:t>Project and Programme Management</w:t>
      </w:r>
    </w:p>
    <w:p w14:paraId="60061E4C" w14:textId="77777777" w:rsidR="00311D15" w:rsidRDefault="00311D15">
      <w:pPr>
        <w:ind w:left="0" w:hanging="2"/>
        <w:jc w:val="both"/>
        <w:rPr>
          <w:rFonts w:ascii="Arial" w:eastAsia="Arial" w:hAnsi="Arial" w:cs="Arial"/>
          <w:sz w:val="22"/>
          <w:szCs w:val="22"/>
        </w:rPr>
      </w:pPr>
    </w:p>
    <w:p w14:paraId="2D8ACBE2" w14:textId="78C94872" w:rsidR="00B87998" w:rsidRDefault="00333544" w:rsidP="00352E6A">
      <w:pPr>
        <w:ind w:left="0" w:hanging="2"/>
        <w:rPr>
          <w:rFonts w:ascii="Arial" w:eastAsia="Arial" w:hAnsi="Arial" w:cs="Arial"/>
          <w:sz w:val="22"/>
          <w:szCs w:val="22"/>
        </w:rPr>
      </w:pPr>
      <w:r>
        <w:rPr>
          <w:rFonts w:ascii="Arial" w:eastAsia="Arial" w:hAnsi="Arial" w:cs="Arial"/>
          <w:sz w:val="22"/>
          <w:szCs w:val="22"/>
        </w:rPr>
        <w:t xml:space="preserve">As first point of contact provide advice and support </w:t>
      </w:r>
      <w:r w:rsidR="009E7787">
        <w:rPr>
          <w:rFonts w:ascii="Arial" w:eastAsia="Arial" w:hAnsi="Arial" w:cs="Arial"/>
          <w:sz w:val="22"/>
          <w:szCs w:val="22"/>
        </w:rPr>
        <w:t>on a range of projects</w:t>
      </w:r>
      <w:r w:rsidR="00316475">
        <w:rPr>
          <w:rFonts w:ascii="Arial" w:eastAsia="Arial" w:hAnsi="Arial" w:cs="Arial"/>
          <w:sz w:val="22"/>
          <w:szCs w:val="22"/>
        </w:rPr>
        <w:t xml:space="preserve">, </w:t>
      </w:r>
      <w:r w:rsidR="00E1239D">
        <w:rPr>
          <w:rFonts w:ascii="Arial" w:eastAsia="Arial" w:hAnsi="Arial" w:cs="Arial"/>
          <w:sz w:val="22"/>
          <w:szCs w:val="22"/>
        </w:rPr>
        <w:t>development,</w:t>
      </w:r>
      <w:r w:rsidR="00316475">
        <w:rPr>
          <w:rFonts w:ascii="Arial" w:eastAsia="Arial" w:hAnsi="Arial" w:cs="Arial"/>
          <w:sz w:val="22"/>
          <w:szCs w:val="22"/>
        </w:rPr>
        <w:t xml:space="preserve"> and programme management matters, </w:t>
      </w:r>
      <w:r>
        <w:rPr>
          <w:rFonts w:ascii="Arial" w:eastAsia="Arial" w:hAnsi="Arial" w:cs="Arial"/>
          <w:sz w:val="22"/>
          <w:szCs w:val="22"/>
        </w:rPr>
        <w:t xml:space="preserve">including specialist and technical support in terms of </w:t>
      </w:r>
      <w:r w:rsidR="000126D4">
        <w:rPr>
          <w:rFonts w:ascii="Arial" w:eastAsia="Arial" w:hAnsi="Arial" w:cs="Arial"/>
          <w:sz w:val="22"/>
          <w:szCs w:val="22"/>
        </w:rPr>
        <w:t>a range of programmes</w:t>
      </w:r>
      <w:r w:rsidR="00B87998">
        <w:rPr>
          <w:rFonts w:ascii="Arial" w:eastAsia="Arial" w:hAnsi="Arial" w:cs="Arial"/>
          <w:sz w:val="22"/>
          <w:szCs w:val="22"/>
        </w:rPr>
        <w:t xml:space="preserve">. </w:t>
      </w:r>
    </w:p>
    <w:p w14:paraId="44EAFD9C" w14:textId="77777777" w:rsidR="00311D15" w:rsidRDefault="00311D15" w:rsidP="00352E6A">
      <w:pPr>
        <w:pBdr>
          <w:top w:val="nil"/>
          <w:left w:val="nil"/>
          <w:bottom w:val="nil"/>
          <w:right w:val="nil"/>
          <w:between w:val="nil"/>
        </w:pBdr>
        <w:spacing w:line="240" w:lineRule="auto"/>
        <w:ind w:leftChars="0" w:left="0" w:firstLineChars="0" w:firstLine="0"/>
        <w:jc w:val="both"/>
        <w:rPr>
          <w:rFonts w:ascii="Arial" w:eastAsia="Arial" w:hAnsi="Arial" w:cs="Arial"/>
          <w:color w:val="000000"/>
          <w:sz w:val="22"/>
          <w:szCs w:val="22"/>
        </w:rPr>
      </w:pPr>
    </w:p>
    <w:p w14:paraId="70B3FA3E" w14:textId="034E6528" w:rsidR="00311D15" w:rsidRDefault="00333544">
      <w:pPr>
        <w:pBdr>
          <w:top w:val="nil"/>
          <w:left w:val="nil"/>
          <w:bottom w:val="nil"/>
          <w:right w:val="nil"/>
          <w:between w:val="nil"/>
        </w:pBdr>
        <w:spacing w:line="240" w:lineRule="auto"/>
        <w:ind w:left="0" w:hanging="2"/>
        <w:jc w:val="both"/>
        <w:rPr>
          <w:rFonts w:ascii="Arial" w:eastAsia="Arial" w:hAnsi="Arial" w:cs="Arial"/>
          <w:color w:val="000000"/>
          <w:sz w:val="22"/>
          <w:szCs w:val="22"/>
        </w:rPr>
      </w:pPr>
      <w:r w:rsidRPr="60A67BE7">
        <w:rPr>
          <w:rFonts w:ascii="Arial" w:eastAsia="Arial" w:hAnsi="Arial" w:cs="Arial"/>
          <w:color w:val="000000" w:themeColor="text1"/>
          <w:sz w:val="22"/>
          <w:szCs w:val="22"/>
        </w:rPr>
        <w:t xml:space="preserve">Appraise project proposals to ensure that they meet </w:t>
      </w:r>
      <w:r w:rsidR="00410C2B">
        <w:rPr>
          <w:rFonts w:ascii="Arial" w:eastAsia="Arial" w:hAnsi="Arial" w:cs="Arial"/>
          <w:color w:val="000000" w:themeColor="text1"/>
          <w:sz w:val="22"/>
          <w:szCs w:val="22"/>
        </w:rPr>
        <w:t>Cit</w:t>
      </w:r>
      <w:r w:rsidR="00CA418D">
        <w:rPr>
          <w:rFonts w:ascii="Arial" w:eastAsia="Arial" w:hAnsi="Arial" w:cs="Arial"/>
          <w:color w:val="000000" w:themeColor="text1"/>
          <w:sz w:val="22"/>
          <w:szCs w:val="22"/>
        </w:rPr>
        <w:t>y</w:t>
      </w:r>
      <w:r w:rsidR="00410C2B">
        <w:rPr>
          <w:rFonts w:ascii="Arial" w:eastAsia="Arial" w:hAnsi="Arial" w:cs="Arial"/>
          <w:color w:val="000000" w:themeColor="text1"/>
          <w:sz w:val="22"/>
          <w:szCs w:val="22"/>
        </w:rPr>
        <w:t xml:space="preserve"> Council </w:t>
      </w:r>
      <w:r w:rsidRPr="60A67BE7">
        <w:rPr>
          <w:rFonts w:ascii="Arial" w:eastAsia="Arial" w:hAnsi="Arial" w:cs="Arial"/>
          <w:color w:val="000000" w:themeColor="text1"/>
          <w:sz w:val="22"/>
          <w:szCs w:val="22"/>
        </w:rPr>
        <w:t xml:space="preserve">grant funding criteria, strategic objectives, performance targets and value for </w:t>
      </w:r>
      <w:r w:rsidR="2D130AFC" w:rsidRPr="60A67BE7">
        <w:rPr>
          <w:rFonts w:ascii="Arial" w:eastAsia="Arial" w:hAnsi="Arial" w:cs="Arial"/>
          <w:color w:val="000000" w:themeColor="text1"/>
          <w:sz w:val="22"/>
          <w:szCs w:val="22"/>
        </w:rPr>
        <w:t>money.</w:t>
      </w:r>
      <w:r w:rsidRPr="60A67BE7">
        <w:rPr>
          <w:rFonts w:ascii="Arial" w:eastAsia="Arial" w:hAnsi="Arial" w:cs="Arial"/>
          <w:color w:val="000000" w:themeColor="text1"/>
          <w:sz w:val="22"/>
          <w:szCs w:val="22"/>
        </w:rPr>
        <w:t xml:space="preserve"> </w:t>
      </w:r>
    </w:p>
    <w:p w14:paraId="4B94D5A5" w14:textId="77777777" w:rsidR="00311D15" w:rsidRDefault="00311D15">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2145360C" w14:textId="6D9594AC" w:rsidR="00311D15" w:rsidRDefault="00333544">
      <w:pPr>
        <w:pBdr>
          <w:top w:val="nil"/>
          <w:left w:val="nil"/>
          <w:bottom w:val="nil"/>
          <w:right w:val="nil"/>
          <w:between w:val="nil"/>
        </w:pBdr>
        <w:spacing w:line="240" w:lineRule="auto"/>
        <w:ind w:left="0" w:hanging="2"/>
        <w:jc w:val="both"/>
        <w:rPr>
          <w:rFonts w:ascii="Arial" w:eastAsia="Arial" w:hAnsi="Arial" w:cs="Arial"/>
          <w:color w:val="000000"/>
          <w:sz w:val="22"/>
          <w:szCs w:val="22"/>
        </w:rPr>
      </w:pPr>
      <w:r w:rsidRPr="5376B6AE">
        <w:rPr>
          <w:rFonts w:ascii="Arial" w:eastAsia="Arial" w:hAnsi="Arial" w:cs="Arial"/>
          <w:color w:val="000000" w:themeColor="text1"/>
          <w:sz w:val="22"/>
          <w:szCs w:val="22"/>
        </w:rPr>
        <w:t xml:space="preserve">Undertake regular monitoring of </w:t>
      </w:r>
      <w:r w:rsidR="00CA418D">
        <w:rPr>
          <w:rFonts w:ascii="Arial" w:eastAsia="Arial" w:hAnsi="Arial" w:cs="Arial"/>
          <w:color w:val="000000" w:themeColor="text1"/>
          <w:sz w:val="22"/>
          <w:szCs w:val="22"/>
        </w:rPr>
        <w:t>pro</w:t>
      </w:r>
      <w:r w:rsidR="006836CD">
        <w:rPr>
          <w:rFonts w:ascii="Arial" w:eastAsia="Arial" w:hAnsi="Arial" w:cs="Arial"/>
          <w:color w:val="000000" w:themeColor="text1"/>
          <w:sz w:val="22"/>
          <w:szCs w:val="22"/>
        </w:rPr>
        <w:t xml:space="preserve">gress of projects and programmes, including </w:t>
      </w:r>
      <w:r w:rsidRPr="5376B6AE">
        <w:rPr>
          <w:rFonts w:ascii="Arial" w:eastAsia="Arial" w:hAnsi="Arial" w:cs="Arial"/>
          <w:color w:val="000000" w:themeColor="text1"/>
          <w:sz w:val="22"/>
          <w:szCs w:val="22"/>
        </w:rPr>
        <w:t>expenditure, outputs</w:t>
      </w:r>
      <w:r w:rsidR="006836CD">
        <w:rPr>
          <w:rFonts w:ascii="Arial" w:eastAsia="Arial" w:hAnsi="Arial" w:cs="Arial"/>
          <w:color w:val="000000" w:themeColor="text1"/>
          <w:sz w:val="22"/>
          <w:szCs w:val="22"/>
        </w:rPr>
        <w:t xml:space="preserve"> and outcomes,</w:t>
      </w:r>
      <w:r w:rsidRPr="5376B6AE">
        <w:rPr>
          <w:rFonts w:ascii="Arial" w:eastAsia="Arial" w:hAnsi="Arial" w:cs="Arial"/>
          <w:color w:val="000000" w:themeColor="text1"/>
          <w:sz w:val="22"/>
          <w:szCs w:val="22"/>
        </w:rPr>
        <w:t xml:space="preserve"> and report upon the overall performance of </w:t>
      </w:r>
      <w:r w:rsidR="00454E09">
        <w:rPr>
          <w:rFonts w:ascii="Arial" w:eastAsia="Arial" w:hAnsi="Arial" w:cs="Arial"/>
          <w:color w:val="000000" w:themeColor="text1"/>
          <w:sz w:val="22"/>
          <w:szCs w:val="22"/>
        </w:rPr>
        <w:t xml:space="preserve">projects. </w:t>
      </w:r>
    </w:p>
    <w:p w14:paraId="3DEEC669" w14:textId="77777777" w:rsidR="00311D15" w:rsidRDefault="00311D15">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671C8E48" w14:textId="15580533" w:rsidR="00311D15" w:rsidRDefault="00333544">
      <w:pPr>
        <w:pBdr>
          <w:top w:val="nil"/>
          <w:left w:val="nil"/>
          <w:bottom w:val="nil"/>
          <w:right w:val="nil"/>
          <w:between w:val="nil"/>
        </w:pBdr>
        <w:tabs>
          <w:tab w:val="center" w:pos="4153"/>
          <w:tab w:val="right" w:pos="8306"/>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Liaise with and support Project Managers to ensure that individual projects </w:t>
      </w:r>
      <w:r w:rsidR="00D23B7D">
        <w:rPr>
          <w:rFonts w:ascii="Arial" w:eastAsia="Arial" w:hAnsi="Arial" w:cs="Arial"/>
          <w:color w:val="000000"/>
          <w:sz w:val="22"/>
          <w:szCs w:val="22"/>
        </w:rPr>
        <w:t xml:space="preserve">and programmes </w:t>
      </w:r>
      <w:r>
        <w:rPr>
          <w:rFonts w:ascii="Arial" w:eastAsia="Arial" w:hAnsi="Arial" w:cs="Arial"/>
          <w:color w:val="000000"/>
          <w:sz w:val="22"/>
          <w:szCs w:val="22"/>
        </w:rPr>
        <w:t>deliver financial and output performance in accordance with agreed targets.</w:t>
      </w:r>
    </w:p>
    <w:p w14:paraId="3656B9AB" w14:textId="77777777" w:rsidR="00311D15" w:rsidRDefault="00311D15">
      <w:pPr>
        <w:pBdr>
          <w:top w:val="nil"/>
          <w:left w:val="nil"/>
          <w:bottom w:val="nil"/>
          <w:right w:val="nil"/>
          <w:between w:val="nil"/>
        </w:pBdr>
        <w:tabs>
          <w:tab w:val="center" w:pos="4153"/>
          <w:tab w:val="right" w:pos="8306"/>
        </w:tabs>
        <w:spacing w:line="240" w:lineRule="auto"/>
        <w:ind w:left="0" w:hanging="2"/>
        <w:jc w:val="both"/>
        <w:rPr>
          <w:rFonts w:ascii="Arial" w:eastAsia="Arial" w:hAnsi="Arial" w:cs="Arial"/>
          <w:color w:val="000000"/>
          <w:sz w:val="22"/>
          <w:szCs w:val="22"/>
        </w:rPr>
      </w:pPr>
    </w:p>
    <w:p w14:paraId="0755FEA1" w14:textId="1E758299" w:rsidR="00311D15" w:rsidRDefault="00333544" w:rsidP="009542A4">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Maintain accurate project and programme management systems to ensure compliance with the requirements of the Council's Financial Regulations, and Internal Audit recommendations, along with programme guidance issued by grant funding and regulatory bodies.</w:t>
      </w:r>
    </w:p>
    <w:p w14:paraId="45FB0818" w14:textId="77777777" w:rsidR="00311D15" w:rsidRDefault="00311D15">
      <w:pPr>
        <w:pBdr>
          <w:top w:val="nil"/>
          <w:left w:val="nil"/>
          <w:bottom w:val="nil"/>
          <w:right w:val="nil"/>
          <w:between w:val="nil"/>
        </w:pBdr>
        <w:spacing w:line="240" w:lineRule="auto"/>
        <w:ind w:left="0" w:hanging="2"/>
        <w:jc w:val="both"/>
        <w:rPr>
          <w:rFonts w:ascii="Arial" w:eastAsia="Arial" w:hAnsi="Arial" w:cs="Arial"/>
          <w:sz w:val="22"/>
          <w:szCs w:val="22"/>
        </w:rPr>
      </w:pPr>
    </w:p>
    <w:p w14:paraId="7171B80E" w14:textId="0665B84C" w:rsidR="704CB814" w:rsidRDefault="00333544" w:rsidP="00207C8C">
      <w:pPr>
        <w:tabs>
          <w:tab w:val="left" w:pos="760"/>
        </w:tabs>
        <w:ind w:left="0" w:hanging="2"/>
        <w:jc w:val="both"/>
        <w:rPr>
          <w:rFonts w:ascii="Arial" w:eastAsia="Arial" w:hAnsi="Arial" w:cs="Arial"/>
          <w:sz w:val="22"/>
          <w:szCs w:val="22"/>
        </w:rPr>
      </w:pPr>
      <w:r>
        <w:rPr>
          <w:rFonts w:ascii="Arial" w:eastAsia="Arial" w:hAnsi="Arial" w:cs="Arial"/>
          <w:sz w:val="22"/>
          <w:szCs w:val="22"/>
        </w:rPr>
        <w:lastRenderedPageBreak/>
        <w:t>Monitor and evaluate project performance through monitoring visits and claims procedures including use of the City Councils financial management system.</w:t>
      </w:r>
    </w:p>
    <w:p w14:paraId="6B8B80B3" w14:textId="77777777" w:rsidR="00207C8C" w:rsidRDefault="00207C8C" w:rsidP="00207C8C">
      <w:pPr>
        <w:tabs>
          <w:tab w:val="left" w:pos="760"/>
        </w:tabs>
        <w:ind w:left="0" w:hanging="2"/>
        <w:jc w:val="both"/>
        <w:rPr>
          <w:rFonts w:ascii="Arial" w:eastAsia="Arial" w:hAnsi="Arial" w:cs="Arial"/>
          <w:sz w:val="22"/>
          <w:szCs w:val="22"/>
        </w:rPr>
      </w:pPr>
    </w:p>
    <w:p w14:paraId="4BED3DF6" w14:textId="7F620CE9" w:rsidR="00207C8C" w:rsidRPr="00207C8C" w:rsidRDefault="00207C8C" w:rsidP="00207C8C">
      <w:pPr>
        <w:tabs>
          <w:tab w:val="left" w:pos="760"/>
        </w:tabs>
        <w:ind w:left="0" w:hanging="2"/>
        <w:jc w:val="both"/>
        <w:rPr>
          <w:rFonts w:ascii="Arial" w:eastAsia="Arial" w:hAnsi="Arial" w:cs="Arial"/>
          <w:sz w:val="22"/>
          <w:szCs w:val="22"/>
        </w:rPr>
      </w:pPr>
      <w:r w:rsidRPr="00207C8C">
        <w:rPr>
          <w:rFonts w:ascii="Arial" w:eastAsia="Arial" w:hAnsi="Arial" w:cs="Arial"/>
          <w:sz w:val="22"/>
          <w:szCs w:val="22"/>
        </w:rPr>
        <w:t>Assist teams across the Council with the coordination of project and programme management, working in partnership with a range of support services across the Council, such as Legal, Audit</w:t>
      </w:r>
      <w:r>
        <w:rPr>
          <w:rFonts w:ascii="Arial" w:eastAsia="Arial" w:hAnsi="Arial" w:cs="Arial"/>
          <w:sz w:val="22"/>
          <w:szCs w:val="22"/>
        </w:rPr>
        <w:t>,</w:t>
      </w:r>
      <w:r w:rsidRPr="00207C8C">
        <w:rPr>
          <w:rFonts w:ascii="Arial" w:eastAsia="Arial" w:hAnsi="Arial" w:cs="Arial"/>
          <w:sz w:val="22"/>
          <w:szCs w:val="22"/>
        </w:rPr>
        <w:t xml:space="preserve"> Finance</w:t>
      </w:r>
      <w:r>
        <w:rPr>
          <w:rFonts w:ascii="Arial" w:eastAsia="Arial" w:hAnsi="Arial" w:cs="Arial"/>
          <w:sz w:val="22"/>
          <w:szCs w:val="22"/>
        </w:rPr>
        <w:t xml:space="preserve"> and </w:t>
      </w:r>
      <w:r w:rsidRPr="00207C8C">
        <w:rPr>
          <w:rFonts w:ascii="Arial" w:eastAsia="Arial" w:hAnsi="Arial" w:cs="Arial"/>
          <w:sz w:val="22"/>
          <w:szCs w:val="22"/>
        </w:rPr>
        <w:t>project and programme officers.</w:t>
      </w:r>
    </w:p>
    <w:p w14:paraId="53128261" w14:textId="77777777" w:rsidR="00311D15" w:rsidRPr="002C78D7" w:rsidRDefault="00311D15">
      <w:pPr>
        <w:pBdr>
          <w:top w:val="nil"/>
          <w:left w:val="nil"/>
          <w:bottom w:val="nil"/>
          <w:right w:val="nil"/>
          <w:between w:val="nil"/>
        </w:pBdr>
        <w:spacing w:line="240" w:lineRule="auto"/>
        <w:ind w:left="0" w:hanging="2"/>
        <w:jc w:val="both"/>
        <w:rPr>
          <w:rFonts w:ascii="Arial" w:eastAsia="Arial" w:hAnsi="Arial" w:cs="Arial"/>
          <w:sz w:val="22"/>
          <w:szCs w:val="22"/>
        </w:rPr>
      </w:pPr>
    </w:p>
    <w:p w14:paraId="55341031" w14:textId="77777777" w:rsidR="00311D15" w:rsidRPr="002C78D7" w:rsidRDefault="00333544">
      <w:pPr>
        <w:pBdr>
          <w:top w:val="nil"/>
          <w:left w:val="nil"/>
          <w:bottom w:val="nil"/>
          <w:right w:val="nil"/>
          <w:between w:val="nil"/>
        </w:pBdr>
        <w:spacing w:line="240" w:lineRule="auto"/>
        <w:ind w:left="0" w:hanging="2"/>
        <w:jc w:val="both"/>
        <w:rPr>
          <w:rFonts w:ascii="Arial" w:eastAsia="Arial" w:hAnsi="Arial" w:cs="Arial"/>
          <w:b/>
          <w:sz w:val="22"/>
          <w:szCs w:val="22"/>
        </w:rPr>
      </w:pPr>
      <w:r w:rsidRPr="002C78D7">
        <w:rPr>
          <w:rFonts w:ascii="Arial" w:eastAsia="Arial" w:hAnsi="Arial" w:cs="Arial"/>
          <w:b/>
          <w:sz w:val="22"/>
          <w:szCs w:val="22"/>
        </w:rPr>
        <w:t>Partnership and Relationship Working</w:t>
      </w:r>
    </w:p>
    <w:p w14:paraId="62486C05" w14:textId="77777777" w:rsidR="00311D15" w:rsidRDefault="00311D15">
      <w:pPr>
        <w:pBdr>
          <w:top w:val="nil"/>
          <w:left w:val="nil"/>
          <w:bottom w:val="nil"/>
          <w:right w:val="nil"/>
          <w:between w:val="nil"/>
        </w:pBdr>
        <w:tabs>
          <w:tab w:val="left" w:pos="760"/>
        </w:tabs>
        <w:spacing w:line="240" w:lineRule="auto"/>
        <w:ind w:left="0" w:hanging="2"/>
        <w:jc w:val="both"/>
        <w:rPr>
          <w:rFonts w:ascii="Arial" w:eastAsia="Arial" w:hAnsi="Arial" w:cs="Arial"/>
          <w:color w:val="000000"/>
          <w:sz w:val="22"/>
          <w:szCs w:val="22"/>
        </w:rPr>
      </w:pPr>
    </w:p>
    <w:p w14:paraId="503219EA" w14:textId="77777777" w:rsidR="00311D15" w:rsidRDefault="00333544">
      <w:pPr>
        <w:pBdr>
          <w:top w:val="nil"/>
          <w:left w:val="nil"/>
          <w:bottom w:val="nil"/>
          <w:right w:val="nil"/>
          <w:between w:val="nil"/>
        </w:pBdr>
        <w:tabs>
          <w:tab w:val="left" w:pos="76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Correspond effectively, both verbally and in written form, with officers and elected members of the City Council and representatives of government departments and external organisations on issues relating to external funding and programme management.</w:t>
      </w:r>
    </w:p>
    <w:p w14:paraId="4101652C" w14:textId="77777777" w:rsidR="00311D15" w:rsidRDefault="00311D15">
      <w:pPr>
        <w:pBdr>
          <w:top w:val="nil"/>
          <w:left w:val="nil"/>
          <w:bottom w:val="nil"/>
          <w:right w:val="nil"/>
          <w:between w:val="nil"/>
        </w:pBdr>
        <w:tabs>
          <w:tab w:val="left" w:pos="760"/>
        </w:tabs>
        <w:spacing w:line="240" w:lineRule="auto"/>
        <w:ind w:left="0" w:hanging="2"/>
        <w:jc w:val="both"/>
        <w:rPr>
          <w:rFonts w:ascii="Arial" w:eastAsia="Arial" w:hAnsi="Arial" w:cs="Arial"/>
          <w:color w:val="000000"/>
          <w:sz w:val="22"/>
          <w:szCs w:val="22"/>
        </w:rPr>
      </w:pPr>
    </w:p>
    <w:p w14:paraId="542ED5BC" w14:textId="1EE31C09" w:rsidR="00311D15" w:rsidRDefault="00333544">
      <w:pPr>
        <w:pBdr>
          <w:top w:val="nil"/>
          <w:left w:val="nil"/>
          <w:bottom w:val="nil"/>
          <w:right w:val="nil"/>
          <w:between w:val="nil"/>
        </w:pBdr>
        <w:tabs>
          <w:tab w:val="left" w:pos="76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Represent the Council at meetings inside and outside the local authority, including meetings with key partners, ensuring that the Council’s views, policies, </w:t>
      </w:r>
      <w:r w:rsidR="00C16921">
        <w:rPr>
          <w:rFonts w:ascii="Arial" w:eastAsia="Arial" w:hAnsi="Arial" w:cs="Arial"/>
          <w:color w:val="000000"/>
          <w:sz w:val="22"/>
          <w:szCs w:val="22"/>
        </w:rPr>
        <w:t>procedures,</w:t>
      </w:r>
      <w:r>
        <w:rPr>
          <w:rFonts w:ascii="Arial" w:eastAsia="Arial" w:hAnsi="Arial" w:cs="Arial"/>
          <w:color w:val="000000"/>
          <w:sz w:val="22"/>
          <w:szCs w:val="22"/>
        </w:rPr>
        <w:t xml:space="preserve"> and strategies with regards </w:t>
      </w:r>
      <w:r w:rsidR="002D6582">
        <w:rPr>
          <w:rFonts w:ascii="Arial" w:eastAsia="Arial" w:hAnsi="Arial" w:cs="Arial"/>
          <w:color w:val="000000"/>
          <w:sz w:val="22"/>
          <w:szCs w:val="22"/>
        </w:rPr>
        <w:t xml:space="preserve">to </w:t>
      </w:r>
      <w:r>
        <w:rPr>
          <w:rFonts w:ascii="Arial" w:eastAsia="Arial" w:hAnsi="Arial" w:cs="Arial"/>
          <w:color w:val="000000"/>
          <w:sz w:val="22"/>
          <w:szCs w:val="22"/>
        </w:rPr>
        <w:t>external funding are effectively communicated.</w:t>
      </w:r>
    </w:p>
    <w:p w14:paraId="4B99056E" w14:textId="77777777" w:rsidR="00311D15" w:rsidRDefault="00311D15">
      <w:pPr>
        <w:pBdr>
          <w:top w:val="nil"/>
          <w:left w:val="nil"/>
          <w:bottom w:val="nil"/>
          <w:right w:val="nil"/>
          <w:between w:val="nil"/>
        </w:pBdr>
        <w:tabs>
          <w:tab w:val="left" w:pos="760"/>
        </w:tabs>
        <w:spacing w:line="240" w:lineRule="auto"/>
        <w:ind w:left="0" w:hanging="2"/>
        <w:jc w:val="both"/>
        <w:rPr>
          <w:rFonts w:ascii="Arial" w:eastAsia="Arial" w:hAnsi="Arial" w:cs="Arial"/>
          <w:sz w:val="22"/>
          <w:szCs w:val="22"/>
        </w:rPr>
      </w:pPr>
    </w:p>
    <w:p w14:paraId="759CABFD" w14:textId="77777777" w:rsidR="00311D15" w:rsidRDefault="00333544">
      <w:pPr>
        <w:ind w:left="0" w:hanging="2"/>
        <w:rPr>
          <w:rFonts w:ascii="Arial" w:eastAsia="Arial" w:hAnsi="Arial" w:cs="Arial"/>
          <w:b/>
          <w:sz w:val="22"/>
          <w:szCs w:val="22"/>
        </w:rPr>
      </w:pPr>
      <w:r>
        <w:rPr>
          <w:rFonts w:ascii="Arial" w:eastAsia="Arial" w:hAnsi="Arial" w:cs="Arial"/>
          <w:b/>
          <w:sz w:val="22"/>
          <w:szCs w:val="22"/>
        </w:rPr>
        <w:t>Personal</w:t>
      </w:r>
    </w:p>
    <w:p w14:paraId="1299C43A" w14:textId="77777777" w:rsidR="00311D15" w:rsidRDefault="00311D15">
      <w:pPr>
        <w:ind w:left="0" w:hanging="2"/>
        <w:rPr>
          <w:rFonts w:ascii="Arial" w:eastAsia="Arial" w:hAnsi="Arial" w:cs="Arial"/>
          <w:sz w:val="22"/>
          <w:szCs w:val="22"/>
        </w:rPr>
      </w:pPr>
    </w:p>
    <w:p w14:paraId="68C29AC6" w14:textId="19F1A15C" w:rsidR="00311D15" w:rsidRDefault="00333544">
      <w:pPr>
        <w:ind w:left="0" w:hanging="2"/>
        <w:rPr>
          <w:rFonts w:ascii="Arial" w:eastAsia="Arial" w:hAnsi="Arial" w:cs="Arial"/>
          <w:color w:val="FF0000"/>
          <w:sz w:val="22"/>
          <w:szCs w:val="22"/>
        </w:rPr>
      </w:pPr>
      <w:r w:rsidRPr="60A67BE7">
        <w:rPr>
          <w:rFonts w:ascii="Arial" w:eastAsia="Arial" w:hAnsi="Arial" w:cs="Arial"/>
          <w:color w:val="000000" w:themeColor="text1"/>
          <w:sz w:val="22"/>
          <w:szCs w:val="22"/>
        </w:rPr>
        <w:t xml:space="preserve">Personal commitment to continuous </w:t>
      </w:r>
      <w:r w:rsidR="54FB3868" w:rsidRPr="60A67BE7">
        <w:rPr>
          <w:rFonts w:ascii="Arial" w:eastAsia="Arial" w:hAnsi="Arial" w:cs="Arial"/>
          <w:color w:val="000000" w:themeColor="text1"/>
          <w:sz w:val="22"/>
          <w:szCs w:val="22"/>
        </w:rPr>
        <w:t>self-development</w:t>
      </w:r>
      <w:r w:rsidRPr="60A67BE7">
        <w:rPr>
          <w:rFonts w:ascii="Arial" w:eastAsia="Arial" w:hAnsi="Arial" w:cs="Arial"/>
          <w:color w:val="000000" w:themeColor="text1"/>
          <w:sz w:val="22"/>
          <w:szCs w:val="22"/>
        </w:rPr>
        <w:t xml:space="preserve"> and service improvement. </w:t>
      </w:r>
    </w:p>
    <w:p w14:paraId="4DDBEF00" w14:textId="77777777" w:rsidR="00311D15" w:rsidRDefault="00311D15">
      <w:pPr>
        <w:ind w:left="0" w:hanging="2"/>
        <w:rPr>
          <w:rFonts w:ascii="Arial" w:eastAsia="Arial" w:hAnsi="Arial" w:cs="Arial"/>
          <w:color w:val="FF0000"/>
          <w:sz w:val="22"/>
          <w:szCs w:val="22"/>
        </w:rPr>
      </w:pPr>
    </w:p>
    <w:p w14:paraId="750A312A" w14:textId="77777777" w:rsidR="00311D15" w:rsidRDefault="00333544" w:rsidP="60A67BE7">
      <w:pPr>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ind w:left="0" w:hanging="2"/>
        <w:rPr>
          <w:rFonts w:ascii="Arial" w:eastAsia="Arial" w:hAnsi="Arial" w:cs="Arial"/>
          <w:sz w:val="22"/>
          <w:szCs w:val="22"/>
        </w:rPr>
      </w:pPr>
      <w:r w:rsidRPr="60A67BE7">
        <w:rPr>
          <w:rFonts w:ascii="Arial" w:eastAsia="Arial" w:hAnsi="Arial" w:cs="Arial"/>
          <w:sz w:val="22"/>
          <w:szCs w:val="22"/>
        </w:rPr>
        <w:t>Through personal example, open commitment and clear action, ensure diversity is positively valued, resulting in equal access and treatment in employment, service delivery and communications.</w:t>
      </w:r>
    </w:p>
    <w:p w14:paraId="207CCF61" w14:textId="2F1404B6" w:rsidR="00311D15" w:rsidRDefault="00311D15" w:rsidP="2007F037">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ind w:left="0" w:hanging="2"/>
        <w:jc w:val="both"/>
        <w:rPr>
          <w:rFonts w:ascii="Arial" w:eastAsia="Arial" w:hAnsi="Arial" w:cs="Arial"/>
          <w:sz w:val="22"/>
          <w:szCs w:val="22"/>
        </w:rPr>
      </w:pPr>
    </w:p>
    <w:p w14:paraId="50F06E0D" w14:textId="5CAA13C6" w:rsidR="00311D15" w:rsidRDefault="00333544" w:rsidP="009779ED">
      <w:pPr>
        <w:ind w:leftChars="0" w:left="2" w:hanging="2"/>
        <w:rPr>
          <w:rFonts w:ascii="Arial" w:eastAsia="Arial" w:hAnsi="Arial" w:cs="Arial"/>
          <w:color w:val="FF0000"/>
          <w:sz w:val="22"/>
          <w:szCs w:val="22"/>
        </w:rPr>
      </w:pPr>
      <w:r w:rsidRPr="2007F037">
        <w:rPr>
          <w:rFonts w:ascii="Arial" w:eastAsia="Arial" w:hAnsi="Arial" w:cs="Arial"/>
          <w:b/>
          <w:bCs/>
          <w:sz w:val="22"/>
          <w:szCs w:val="22"/>
        </w:rPr>
        <w:t xml:space="preserve">Where the </w:t>
      </w:r>
      <w:r w:rsidR="00185198" w:rsidRPr="2007F037">
        <w:rPr>
          <w:rFonts w:ascii="Arial" w:eastAsia="Arial" w:hAnsi="Arial" w:cs="Arial"/>
          <w:b/>
          <w:bCs/>
          <w:sz w:val="22"/>
          <w:szCs w:val="22"/>
        </w:rPr>
        <w:t>role holder</w:t>
      </w:r>
      <w:r w:rsidRPr="2007F037">
        <w:rPr>
          <w:rFonts w:ascii="Arial" w:eastAsia="Arial" w:hAnsi="Arial" w:cs="Arial"/>
          <w:b/>
          <w:bCs/>
          <w:sz w:val="22"/>
          <w:szCs w:val="22"/>
        </w:rPr>
        <w:t xml:space="preserve"> is </w:t>
      </w:r>
      <w:r w:rsidR="0093060B" w:rsidRPr="2007F037">
        <w:rPr>
          <w:rFonts w:ascii="Arial" w:eastAsia="Arial" w:hAnsi="Arial" w:cs="Arial"/>
          <w:b/>
          <w:bCs/>
          <w:sz w:val="22"/>
          <w:szCs w:val="22"/>
        </w:rPr>
        <w:t>disabled,</w:t>
      </w:r>
      <w:r w:rsidRPr="2007F037">
        <w:rPr>
          <w:rFonts w:ascii="Arial" w:eastAsia="Arial" w:hAnsi="Arial" w:cs="Arial"/>
          <w:b/>
          <w:bCs/>
          <w:sz w:val="22"/>
          <w:szCs w:val="22"/>
        </w:rPr>
        <w:t xml:space="preserve"> every effort will be made to supply all necessary aids, adaptations or equipment to allow them to carry out all the duties of the role.  If, however, a certain task proves to be unachievable, job redesign will be given full consideration. </w:t>
      </w:r>
    </w:p>
    <w:p w14:paraId="4F90A6E6" w14:textId="34FF0BA9" w:rsidR="2007F037" w:rsidRDefault="2007F037" w:rsidP="2007F037">
      <w:pPr>
        <w:ind w:leftChars="0" w:left="2" w:hanging="2"/>
        <w:rPr>
          <w:rFonts w:ascii="Arial" w:eastAsia="Arial" w:hAnsi="Arial" w:cs="Arial"/>
          <w:b/>
          <w:bCs/>
          <w:sz w:val="22"/>
          <w:szCs w:val="22"/>
        </w:rPr>
      </w:pPr>
    </w:p>
    <w:p w14:paraId="0C0C6356" w14:textId="0F3184FE" w:rsidR="13B5FC5B" w:rsidRDefault="13B5FC5B" w:rsidP="357BAEDB">
      <w:pPr>
        <w:spacing w:after="160"/>
        <w:ind w:left="0" w:hanging="2"/>
        <w:rPr>
          <w:rFonts w:ascii="Arial" w:eastAsia="Arial" w:hAnsi="Arial" w:cs="Arial"/>
          <w:b/>
          <w:bCs/>
          <w:sz w:val="22"/>
          <w:szCs w:val="22"/>
        </w:rPr>
      </w:pPr>
    </w:p>
    <w:p w14:paraId="214B84CC" w14:textId="75456F6E" w:rsidR="13B5FC5B" w:rsidRDefault="13B5FC5B" w:rsidP="357BAEDB">
      <w:pPr>
        <w:spacing w:after="160"/>
        <w:ind w:left="0" w:hanging="2"/>
      </w:pPr>
      <w:r>
        <w:br w:type="page"/>
      </w:r>
    </w:p>
    <w:p w14:paraId="4891FA88" w14:textId="7DC86C52" w:rsidR="13B5FC5B" w:rsidRDefault="13B5FC5B" w:rsidP="357BAEDB">
      <w:pPr>
        <w:spacing w:after="160"/>
        <w:ind w:left="0" w:hanging="2"/>
        <w:rPr>
          <w:rFonts w:ascii="Arial" w:eastAsia="Arial" w:hAnsi="Arial" w:cs="Arial"/>
          <w:b/>
          <w:bCs/>
          <w:sz w:val="22"/>
          <w:szCs w:val="22"/>
        </w:rPr>
      </w:pPr>
      <w:r w:rsidRPr="357BAEDB">
        <w:rPr>
          <w:rFonts w:ascii="Arial" w:eastAsia="Arial" w:hAnsi="Arial" w:cs="Arial"/>
          <w:b/>
          <w:bCs/>
          <w:sz w:val="22"/>
          <w:szCs w:val="22"/>
        </w:rPr>
        <w:lastRenderedPageBreak/>
        <w:t>Role Portfolio</w:t>
      </w:r>
    </w:p>
    <w:p w14:paraId="65F5FAC5" w14:textId="1C2B51C1" w:rsidR="13B5FC5B" w:rsidRDefault="4E376809" w:rsidP="357BAEDB">
      <w:pPr>
        <w:spacing w:after="160" w:line="259" w:lineRule="auto"/>
        <w:ind w:left="0" w:hanging="2"/>
        <w:rPr>
          <w:rFonts w:ascii="Arial" w:eastAsia="Arial" w:hAnsi="Arial" w:cs="Arial"/>
          <w:b/>
          <w:bCs/>
          <w:color w:val="000000" w:themeColor="text1"/>
          <w:sz w:val="22"/>
          <w:szCs w:val="22"/>
        </w:rPr>
      </w:pPr>
      <w:r w:rsidRPr="357BAEDB">
        <w:rPr>
          <w:rFonts w:ascii="Arial" w:eastAsia="Arial" w:hAnsi="Arial" w:cs="Arial"/>
          <w:b/>
          <w:bCs/>
          <w:sz w:val="22"/>
          <w:szCs w:val="22"/>
        </w:rPr>
        <w:t>The</w:t>
      </w:r>
      <w:r w:rsidR="46CBBF56" w:rsidRPr="357BAEDB">
        <w:rPr>
          <w:rFonts w:ascii="Arial" w:eastAsia="Arial" w:hAnsi="Arial" w:cs="Arial"/>
          <w:b/>
          <w:bCs/>
          <w:sz w:val="22"/>
          <w:szCs w:val="22"/>
        </w:rPr>
        <w:t xml:space="preserve"> </w:t>
      </w:r>
      <w:r w:rsidRPr="357BAEDB">
        <w:rPr>
          <w:rFonts w:ascii="Arial" w:eastAsia="Arial" w:hAnsi="Arial" w:cs="Arial"/>
          <w:b/>
          <w:bCs/>
          <w:sz w:val="22"/>
          <w:szCs w:val="22"/>
        </w:rPr>
        <w:t xml:space="preserve">role holder in the Culture Team </w:t>
      </w:r>
      <w:r w:rsidR="13B5FC5B" w:rsidRPr="357BAEDB">
        <w:rPr>
          <w:rFonts w:ascii="Arial" w:eastAsia="Arial" w:hAnsi="Arial" w:cs="Arial"/>
          <w:b/>
          <w:bCs/>
          <w:color w:val="000000" w:themeColor="text1"/>
          <w:sz w:val="22"/>
          <w:szCs w:val="22"/>
        </w:rPr>
        <w:t>will have an understanding of the national agenda on matters relating to arts, culture, heritage and creative industries and will have an agreed work programme each year focussed on the following: </w:t>
      </w:r>
    </w:p>
    <w:p w14:paraId="19A3069A" w14:textId="5E56D2BB" w:rsidR="13B5FC5B" w:rsidRDefault="13B5FC5B" w:rsidP="2007F037">
      <w:pPr>
        <w:spacing w:after="160" w:line="259" w:lineRule="auto"/>
        <w:ind w:left="0" w:hanging="2"/>
        <w:rPr>
          <w:rFonts w:ascii="Arial" w:eastAsia="Arial" w:hAnsi="Arial" w:cs="Arial"/>
          <w:color w:val="000000" w:themeColor="text1"/>
          <w:sz w:val="22"/>
          <w:szCs w:val="22"/>
        </w:rPr>
      </w:pPr>
      <w:r w:rsidRPr="2007F037">
        <w:rPr>
          <w:rFonts w:ascii="Arial" w:eastAsia="Arial" w:hAnsi="Arial" w:cs="Arial"/>
          <w:b/>
          <w:bCs/>
          <w:color w:val="000000" w:themeColor="text1"/>
          <w:sz w:val="22"/>
          <w:szCs w:val="22"/>
        </w:rPr>
        <w:t>Programme Management </w:t>
      </w:r>
      <w:r w:rsidRPr="2007F037">
        <w:rPr>
          <w:rFonts w:ascii="Arial" w:eastAsia="Arial" w:hAnsi="Arial" w:cs="Arial"/>
          <w:color w:val="000000" w:themeColor="text1"/>
          <w:sz w:val="22"/>
          <w:szCs w:val="22"/>
        </w:rPr>
        <w:t> </w:t>
      </w:r>
    </w:p>
    <w:p w14:paraId="5EE616F8" w14:textId="697DA4CA" w:rsidR="13B5FC5B" w:rsidRDefault="13B5FC5B" w:rsidP="2007F037">
      <w:pPr>
        <w:pStyle w:val="ListParagraph"/>
        <w:numPr>
          <w:ilvl w:val="0"/>
          <w:numId w:val="14"/>
        </w:numPr>
        <w:spacing w:after="160" w:line="259" w:lineRule="auto"/>
        <w:ind w:left="0" w:hanging="2"/>
        <w:rPr>
          <w:rFonts w:ascii="Arial" w:eastAsia="Arial" w:hAnsi="Arial" w:cs="Arial"/>
          <w:color w:val="000000" w:themeColor="text1"/>
          <w:sz w:val="22"/>
          <w:szCs w:val="22"/>
        </w:rPr>
      </w:pPr>
      <w:r w:rsidRPr="2007F037">
        <w:rPr>
          <w:rFonts w:ascii="Arial" w:eastAsia="Arial" w:hAnsi="Arial" w:cs="Arial"/>
          <w:color w:val="000000" w:themeColor="text1"/>
          <w:sz w:val="22"/>
          <w:szCs w:val="22"/>
        </w:rPr>
        <w:t>Support for the Council’s Cultural Strategic Investments programme, with responsibility for the development and management of monitoring processes and a schedule of review meetings, for a group of organisations within the portfolio.</w:t>
      </w:r>
    </w:p>
    <w:p w14:paraId="1D9B4685" w14:textId="7A223A5E" w:rsidR="13B5FC5B" w:rsidRDefault="13B5FC5B" w:rsidP="2007F037">
      <w:pPr>
        <w:pStyle w:val="ListParagraph"/>
        <w:numPr>
          <w:ilvl w:val="0"/>
          <w:numId w:val="14"/>
        </w:numPr>
        <w:spacing w:after="160" w:line="259" w:lineRule="auto"/>
        <w:ind w:left="0" w:hanging="2"/>
        <w:rPr>
          <w:rFonts w:ascii="Arial" w:eastAsia="Arial" w:hAnsi="Arial" w:cs="Arial"/>
          <w:color w:val="000000" w:themeColor="text1"/>
          <w:sz w:val="22"/>
          <w:szCs w:val="22"/>
        </w:rPr>
      </w:pPr>
      <w:r w:rsidRPr="2007F037">
        <w:rPr>
          <w:rFonts w:ascii="Arial" w:eastAsia="Arial" w:hAnsi="Arial" w:cs="Arial"/>
          <w:color w:val="000000" w:themeColor="text1"/>
          <w:sz w:val="22"/>
          <w:szCs w:val="22"/>
        </w:rPr>
        <w:t>Support for</w:t>
      </w:r>
      <w:r w:rsidRPr="2007F037">
        <w:rPr>
          <w:rFonts w:ascii="Arial" w:eastAsia="Arial" w:hAnsi="Arial" w:cs="Arial"/>
          <w:color w:val="000000" w:themeColor="text1"/>
          <w:sz w:val="22"/>
          <w:szCs w:val="22"/>
          <w:lang w:val="en-US"/>
        </w:rPr>
        <w:t xml:space="preserve"> the Council’s Cultural Partnership Grants programme, with responsibility for the development and management of monitoring processes and a schedule of review meetings, for a group of organisations within the portfolio.</w:t>
      </w:r>
      <w:r w:rsidRPr="2007F037">
        <w:rPr>
          <w:rFonts w:ascii="Arial" w:eastAsia="Arial" w:hAnsi="Arial" w:cs="Arial"/>
          <w:color w:val="000000" w:themeColor="text1"/>
          <w:sz w:val="22"/>
          <w:szCs w:val="22"/>
        </w:rPr>
        <w:t>  </w:t>
      </w:r>
    </w:p>
    <w:p w14:paraId="5F3E0B9A" w14:textId="2C1096F2" w:rsidR="13B5FC5B" w:rsidRDefault="13B5FC5B" w:rsidP="2007F037">
      <w:pPr>
        <w:pStyle w:val="ListParagraph"/>
        <w:numPr>
          <w:ilvl w:val="0"/>
          <w:numId w:val="14"/>
        </w:numPr>
        <w:spacing w:after="160" w:line="259" w:lineRule="auto"/>
        <w:ind w:left="0" w:hanging="2"/>
        <w:rPr>
          <w:rFonts w:ascii="Arial" w:eastAsia="Arial" w:hAnsi="Arial" w:cs="Arial"/>
          <w:color w:val="000000" w:themeColor="text1"/>
          <w:sz w:val="22"/>
          <w:szCs w:val="22"/>
        </w:rPr>
      </w:pPr>
      <w:r w:rsidRPr="2007F037">
        <w:rPr>
          <w:rFonts w:ascii="Arial" w:eastAsia="Arial" w:hAnsi="Arial" w:cs="Arial"/>
          <w:color w:val="000000" w:themeColor="text1"/>
          <w:sz w:val="22"/>
          <w:szCs w:val="22"/>
        </w:rPr>
        <w:t>Support for the delivery of the Council’s annual Cultural Impact Survey, with responsibility for individual work packages.</w:t>
      </w:r>
    </w:p>
    <w:p w14:paraId="7A3D22B5" w14:textId="79519B9D" w:rsidR="13B5FC5B" w:rsidRDefault="13B5FC5B" w:rsidP="2007F037">
      <w:pPr>
        <w:spacing w:after="160" w:line="259" w:lineRule="auto"/>
        <w:ind w:left="0" w:hanging="2"/>
        <w:rPr>
          <w:rFonts w:ascii="Arial" w:eastAsia="Arial" w:hAnsi="Arial" w:cs="Arial"/>
          <w:color w:val="000000" w:themeColor="text1"/>
          <w:sz w:val="22"/>
          <w:szCs w:val="22"/>
        </w:rPr>
      </w:pPr>
      <w:r w:rsidRPr="2007F037">
        <w:rPr>
          <w:rFonts w:ascii="Arial" w:eastAsia="Arial" w:hAnsi="Arial" w:cs="Arial"/>
          <w:b/>
          <w:bCs/>
          <w:color w:val="000000" w:themeColor="text1"/>
          <w:sz w:val="22"/>
          <w:szCs w:val="22"/>
          <w:lang w:val="en-US"/>
        </w:rPr>
        <w:t>Plans and Strategies </w:t>
      </w:r>
      <w:r w:rsidRPr="2007F037">
        <w:rPr>
          <w:rFonts w:ascii="Arial" w:eastAsia="Arial" w:hAnsi="Arial" w:cs="Arial"/>
          <w:color w:val="000000" w:themeColor="text1"/>
          <w:sz w:val="22"/>
          <w:szCs w:val="22"/>
        </w:rPr>
        <w:t> </w:t>
      </w:r>
    </w:p>
    <w:p w14:paraId="211A37B5" w14:textId="799F48DE" w:rsidR="13B5FC5B" w:rsidRDefault="13B5FC5B" w:rsidP="2007F037">
      <w:pPr>
        <w:pStyle w:val="ListParagraph"/>
        <w:numPr>
          <w:ilvl w:val="0"/>
          <w:numId w:val="14"/>
        </w:numPr>
        <w:spacing w:after="160" w:line="259" w:lineRule="auto"/>
        <w:ind w:left="0" w:hanging="2"/>
        <w:rPr>
          <w:rFonts w:ascii="Arial" w:eastAsia="Arial" w:hAnsi="Arial" w:cs="Arial"/>
          <w:color w:val="000000" w:themeColor="text1"/>
          <w:sz w:val="22"/>
          <w:szCs w:val="22"/>
        </w:rPr>
      </w:pPr>
      <w:r w:rsidRPr="2007F037">
        <w:rPr>
          <w:rFonts w:ascii="Arial" w:eastAsia="Arial" w:hAnsi="Arial" w:cs="Arial"/>
          <w:color w:val="000000" w:themeColor="text1"/>
          <w:sz w:val="22"/>
          <w:szCs w:val="22"/>
        </w:rPr>
        <w:t>Contribute to</w:t>
      </w:r>
      <w:r w:rsidRPr="2007F037">
        <w:rPr>
          <w:rFonts w:ascii="Arial" w:eastAsia="Arial" w:hAnsi="Arial" w:cs="Arial"/>
          <w:color w:val="000000" w:themeColor="text1"/>
          <w:sz w:val="22"/>
          <w:szCs w:val="22"/>
          <w:lang w:val="en-US"/>
        </w:rPr>
        <w:t xml:space="preserve"> and support the delivery of Manchester’s Cultural Strategy and development and delivery of the Culture Team’s Delivery Plan and Zero Carbon Action Plan.</w:t>
      </w:r>
    </w:p>
    <w:p w14:paraId="1909A680" w14:textId="3C85F53F" w:rsidR="13B5FC5B" w:rsidRDefault="13B5FC5B" w:rsidP="2007F037">
      <w:pPr>
        <w:spacing w:after="160" w:line="259" w:lineRule="auto"/>
        <w:ind w:left="0" w:hanging="2"/>
        <w:rPr>
          <w:rFonts w:ascii="Arial" w:eastAsia="Arial" w:hAnsi="Arial" w:cs="Arial"/>
          <w:color w:val="000000" w:themeColor="text1"/>
          <w:sz w:val="22"/>
          <w:szCs w:val="22"/>
        </w:rPr>
      </w:pPr>
      <w:r w:rsidRPr="2007F037">
        <w:rPr>
          <w:rFonts w:ascii="Arial" w:eastAsia="Arial" w:hAnsi="Arial" w:cs="Arial"/>
          <w:b/>
          <w:bCs/>
          <w:color w:val="000000" w:themeColor="text1"/>
          <w:sz w:val="22"/>
          <w:szCs w:val="22"/>
          <w:lang w:val="en-US"/>
        </w:rPr>
        <w:t>Events</w:t>
      </w:r>
      <w:r w:rsidRPr="2007F037">
        <w:rPr>
          <w:rFonts w:ascii="Arial" w:eastAsia="Arial" w:hAnsi="Arial" w:cs="Arial"/>
          <w:color w:val="000000" w:themeColor="text1"/>
          <w:sz w:val="22"/>
          <w:szCs w:val="22"/>
        </w:rPr>
        <w:t> </w:t>
      </w:r>
    </w:p>
    <w:p w14:paraId="6749989C" w14:textId="6B5BCB0C" w:rsidR="13B5FC5B" w:rsidRDefault="13B5FC5B" w:rsidP="2007F037">
      <w:pPr>
        <w:pStyle w:val="ListParagraph"/>
        <w:numPr>
          <w:ilvl w:val="0"/>
          <w:numId w:val="14"/>
        </w:numPr>
        <w:spacing w:after="160" w:line="259" w:lineRule="auto"/>
        <w:ind w:left="0" w:hanging="2"/>
        <w:rPr>
          <w:rFonts w:ascii="Arial" w:eastAsia="Arial" w:hAnsi="Arial" w:cs="Arial"/>
          <w:color w:val="000000" w:themeColor="text1"/>
          <w:sz w:val="22"/>
          <w:szCs w:val="22"/>
        </w:rPr>
      </w:pPr>
      <w:r w:rsidRPr="2007F037">
        <w:rPr>
          <w:rFonts w:ascii="Arial" w:eastAsia="Arial" w:hAnsi="Arial" w:cs="Arial"/>
          <w:color w:val="000000" w:themeColor="text1"/>
          <w:sz w:val="22"/>
          <w:szCs w:val="22"/>
        </w:rPr>
        <w:t xml:space="preserve">Support the delivery of events related to the development of the Council’s cultural partnerships and investment portfolio, including the </w:t>
      </w:r>
      <w:r w:rsidRPr="2007F037">
        <w:rPr>
          <w:rFonts w:ascii="Arial" w:eastAsia="Arial" w:hAnsi="Arial" w:cs="Arial"/>
          <w:color w:val="000000" w:themeColor="text1"/>
          <w:sz w:val="22"/>
          <w:szCs w:val="22"/>
          <w:lang w:val="en-US"/>
        </w:rPr>
        <w:t>Manchester Culture Awards.</w:t>
      </w:r>
    </w:p>
    <w:p w14:paraId="331CD5C7" w14:textId="46258F37" w:rsidR="13B5FC5B" w:rsidRDefault="13B5FC5B" w:rsidP="2007F037">
      <w:pPr>
        <w:spacing w:after="160" w:line="259" w:lineRule="auto"/>
        <w:ind w:left="0" w:hanging="2"/>
        <w:rPr>
          <w:rFonts w:ascii="Arial" w:eastAsia="Arial" w:hAnsi="Arial" w:cs="Arial"/>
          <w:color w:val="000000" w:themeColor="text1"/>
          <w:sz w:val="22"/>
          <w:szCs w:val="22"/>
        </w:rPr>
      </w:pPr>
      <w:r w:rsidRPr="2007F037">
        <w:rPr>
          <w:rFonts w:ascii="Arial" w:eastAsia="Arial" w:hAnsi="Arial" w:cs="Arial"/>
          <w:b/>
          <w:bCs/>
          <w:color w:val="000000" w:themeColor="text1"/>
          <w:sz w:val="22"/>
          <w:szCs w:val="22"/>
          <w:lang w:val="en-US"/>
        </w:rPr>
        <w:t>Communications</w:t>
      </w:r>
    </w:p>
    <w:p w14:paraId="30A0B2D4" w14:textId="746F8702" w:rsidR="13B5FC5B" w:rsidRDefault="13B5FC5B" w:rsidP="2007F037">
      <w:pPr>
        <w:pStyle w:val="ListParagraph"/>
        <w:numPr>
          <w:ilvl w:val="0"/>
          <w:numId w:val="14"/>
        </w:numPr>
        <w:spacing w:after="160" w:line="259" w:lineRule="auto"/>
        <w:ind w:left="0" w:hanging="2"/>
        <w:jc w:val="both"/>
        <w:rPr>
          <w:rFonts w:ascii="Arial" w:eastAsia="Arial" w:hAnsi="Arial" w:cs="Arial"/>
          <w:color w:val="000000" w:themeColor="text1"/>
          <w:sz w:val="22"/>
          <w:szCs w:val="22"/>
        </w:rPr>
      </w:pPr>
      <w:r w:rsidRPr="2007F037">
        <w:rPr>
          <w:rFonts w:ascii="Arial" w:eastAsia="Arial" w:hAnsi="Arial" w:cs="Arial"/>
          <w:color w:val="000000" w:themeColor="text1"/>
          <w:sz w:val="22"/>
          <w:szCs w:val="22"/>
          <w:lang w:val="en-US"/>
        </w:rPr>
        <w:t>Provide communications support for Culture Team activities in relation to communication briefs,</w:t>
      </w:r>
      <w:r w:rsidRPr="2007F037">
        <w:rPr>
          <w:rFonts w:ascii="Arial" w:eastAsia="Arial" w:hAnsi="Arial" w:cs="Arial"/>
          <w:color w:val="000000" w:themeColor="text1"/>
          <w:sz w:val="22"/>
          <w:szCs w:val="22"/>
        </w:rPr>
        <w:t xml:space="preserve"> press releases and social media.</w:t>
      </w:r>
    </w:p>
    <w:p w14:paraId="51CC465B" w14:textId="6453CE99" w:rsidR="13B5FC5B" w:rsidRDefault="13B5FC5B" w:rsidP="2007F037">
      <w:pPr>
        <w:pStyle w:val="ListParagraph"/>
        <w:numPr>
          <w:ilvl w:val="0"/>
          <w:numId w:val="14"/>
        </w:numPr>
        <w:spacing w:after="160" w:line="259" w:lineRule="auto"/>
        <w:ind w:left="0" w:hanging="2"/>
        <w:jc w:val="both"/>
        <w:rPr>
          <w:rFonts w:ascii="Arial" w:eastAsia="Arial" w:hAnsi="Arial" w:cs="Arial"/>
          <w:color w:val="000000" w:themeColor="text1"/>
          <w:sz w:val="22"/>
          <w:szCs w:val="22"/>
        </w:rPr>
      </w:pPr>
      <w:r w:rsidRPr="2007F037">
        <w:rPr>
          <w:rFonts w:ascii="Arial" w:eastAsia="Arial" w:hAnsi="Arial" w:cs="Arial"/>
          <w:color w:val="000000" w:themeColor="text1"/>
          <w:sz w:val="22"/>
          <w:szCs w:val="22"/>
        </w:rPr>
        <w:t>Liaise with cultural organisations and the Communications Team in relation to advertising offers and opportunities.</w:t>
      </w:r>
    </w:p>
    <w:p w14:paraId="17A7533C" w14:textId="6D118F00" w:rsidR="2007F037" w:rsidRDefault="2007F037" w:rsidP="2007F037">
      <w:pPr>
        <w:pStyle w:val="ListParagraph"/>
        <w:spacing w:after="160" w:line="259" w:lineRule="auto"/>
        <w:ind w:left="0" w:hanging="2"/>
        <w:rPr>
          <w:rFonts w:ascii="Arial" w:eastAsia="Arial" w:hAnsi="Arial" w:cs="Arial"/>
          <w:color w:val="000000" w:themeColor="text1"/>
          <w:sz w:val="22"/>
          <w:szCs w:val="22"/>
        </w:rPr>
      </w:pPr>
    </w:p>
    <w:p w14:paraId="26836727" w14:textId="1883A280" w:rsidR="2007F037" w:rsidRDefault="2007F037" w:rsidP="357BAEDB">
      <w:pPr>
        <w:spacing w:after="160"/>
        <w:ind w:left="0" w:hanging="2"/>
        <w:rPr>
          <w:rFonts w:ascii="Arial" w:eastAsia="Arial" w:hAnsi="Arial" w:cs="Arial"/>
          <w:b/>
          <w:bCs/>
          <w:sz w:val="22"/>
          <w:szCs w:val="22"/>
        </w:rPr>
      </w:pPr>
    </w:p>
    <w:p w14:paraId="38EBEBB8" w14:textId="718DCA32" w:rsidR="2007F037" w:rsidRDefault="2007F037" w:rsidP="2007F037">
      <w:pPr>
        <w:ind w:leftChars="0" w:left="2" w:hanging="2"/>
        <w:rPr>
          <w:rFonts w:ascii="Arial" w:eastAsia="Arial" w:hAnsi="Arial" w:cs="Arial"/>
          <w:b/>
          <w:bCs/>
          <w:sz w:val="22"/>
          <w:szCs w:val="22"/>
        </w:rPr>
      </w:pPr>
    </w:p>
    <w:p w14:paraId="3CF2D8B6" w14:textId="77777777" w:rsidR="00311D15" w:rsidRDefault="00311D15">
      <w:pPr>
        <w:ind w:left="0" w:hanging="2"/>
        <w:rPr>
          <w:rFonts w:ascii="Arial" w:eastAsia="Arial" w:hAnsi="Arial" w:cs="Arial"/>
          <w:sz w:val="22"/>
          <w:szCs w:val="22"/>
        </w:rPr>
      </w:pPr>
    </w:p>
    <w:p w14:paraId="0FB78278" w14:textId="77777777" w:rsidR="00311D15" w:rsidRDefault="00333544">
      <w:pPr>
        <w:ind w:left="0" w:hanging="2"/>
        <w:rPr>
          <w:rFonts w:ascii="Arial" w:eastAsia="Arial" w:hAnsi="Arial" w:cs="Arial"/>
          <w:sz w:val="22"/>
          <w:szCs w:val="22"/>
        </w:rPr>
      </w:pPr>
      <w:r>
        <w:br w:type="page"/>
      </w:r>
    </w:p>
    <w:p w14:paraId="2E2A1E10" w14:textId="77777777" w:rsidR="00311D15" w:rsidRDefault="00333544">
      <w:pPr>
        <w:ind w:left="0" w:hanging="2"/>
        <w:rPr>
          <w:rFonts w:ascii="Arial" w:eastAsia="Arial" w:hAnsi="Arial" w:cs="Arial"/>
          <w:sz w:val="22"/>
          <w:szCs w:val="22"/>
          <w:u w:val="single"/>
        </w:rPr>
      </w:pPr>
      <w:r>
        <w:rPr>
          <w:rFonts w:ascii="Arial" w:eastAsia="Arial" w:hAnsi="Arial" w:cs="Arial"/>
          <w:b/>
          <w:sz w:val="22"/>
          <w:szCs w:val="22"/>
          <w:u w:val="single"/>
        </w:rPr>
        <w:lastRenderedPageBreak/>
        <w:t>Resources and Programmes Officer – Key Competencies and Technical Requirements</w:t>
      </w:r>
    </w:p>
    <w:p w14:paraId="1FC39945" w14:textId="77777777" w:rsidR="00311D15" w:rsidRDefault="00311D15">
      <w:pPr>
        <w:ind w:left="0" w:hanging="2"/>
        <w:rPr>
          <w:rFonts w:ascii="Arial" w:eastAsia="Arial" w:hAnsi="Arial" w:cs="Arial"/>
          <w:sz w:val="22"/>
          <w:szCs w:val="22"/>
        </w:rPr>
      </w:pPr>
    </w:p>
    <w:p w14:paraId="3FA923DA" w14:textId="77777777" w:rsidR="00311D15" w:rsidRDefault="00333544">
      <w:pPr>
        <w:pBdr>
          <w:top w:val="single" w:sz="4" w:space="1" w:color="000000"/>
          <w:left w:val="single" w:sz="4" w:space="4" w:color="000000"/>
          <w:bottom w:val="single" w:sz="4" w:space="1" w:color="000000"/>
          <w:right w:val="single" w:sz="4" w:space="4" w:color="000000"/>
        </w:pBdr>
        <w:shd w:val="clear" w:color="auto" w:fill="FFFF00"/>
        <w:ind w:left="0" w:hanging="2"/>
        <w:rPr>
          <w:rFonts w:ascii="Arial" w:eastAsia="Arial" w:hAnsi="Arial" w:cs="Arial"/>
          <w:color w:val="FF0000"/>
          <w:sz w:val="22"/>
          <w:szCs w:val="22"/>
        </w:rPr>
      </w:pPr>
      <w:r>
        <w:rPr>
          <w:rFonts w:ascii="Arial" w:eastAsia="Arial" w:hAnsi="Arial" w:cs="Arial"/>
          <w:b/>
          <w:sz w:val="22"/>
          <w:szCs w:val="22"/>
        </w:rPr>
        <w:t>Our Manchester Behaviours</w:t>
      </w:r>
    </w:p>
    <w:p w14:paraId="01FDE45D" w14:textId="77777777" w:rsidR="00311D15" w:rsidRDefault="00333544">
      <w:pPr>
        <w:numPr>
          <w:ilvl w:val="0"/>
          <w:numId w:val="11"/>
        </w:numPr>
        <w:spacing w:before="240" w:line="240" w:lineRule="auto"/>
        <w:ind w:left="0" w:hanging="2"/>
        <w:rPr>
          <w:rFonts w:ascii="Arial" w:eastAsia="Arial" w:hAnsi="Arial" w:cs="Arial"/>
          <w:color w:val="222222"/>
          <w:sz w:val="22"/>
          <w:szCs w:val="22"/>
        </w:rPr>
      </w:pPr>
      <w:r>
        <w:rPr>
          <w:rFonts w:ascii="Arial" w:eastAsia="Arial" w:hAnsi="Arial" w:cs="Arial"/>
          <w:color w:val="222222"/>
          <w:sz w:val="22"/>
          <w:szCs w:val="22"/>
        </w:rPr>
        <w:t>We are proud and passionate about Manchester</w:t>
      </w:r>
    </w:p>
    <w:p w14:paraId="6281C318" w14:textId="77777777" w:rsidR="00311D15" w:rsidRDefault="00333544">
      <w:pPr>
        <w:numPr>
          <w:ilvl w:val="0"/>
          <w:numId w:val="11"/>
        </w:numPr>
        <w:spacing w:line="240" w:lineRule="auto"/>
        <w:ind w:left="0" w:hanging="2"/>
        <w:rPr>
          <w:rFonts w:ascii="Arial" w:eastAsia="Arial" w:hAnsi="Arial" w:cs="Arial"/>
          <w:color w:val="222222"/>
          <w:sz w:val="22"/>
          <w:szCs w:val="22"/>
        </w:rPr>
      </w:pPr>
      <w:r>
        <w:rPr>
          <w:rFonts w:ascii="Arial" w:eastAsia="Arial" w:hAnsi="Arial" w:cs="Arial"/>
          <w:color w:val="000000"/>
          <w:sz w:val="22"/>
          <w:szCs w:val="22"/>
        </w:rPr>
        <w:t>We take time to listen and understand</w:t>
      </w:r>
    </w:p>
    <w:p w14:paraId="50D65A14" w14:textId="15E7C3AF" w:rsidR="00311D15" w:rsidRDefault="00333544">
      <w:pPr>
        <w:numPr>
          <w:ilvl w:val="0"/>
          <w:numId w:val="11"/>
        </w:numPr>
        <w:spacing w:line="240" w:lineRule="auto"/>
        <w:ind w:left="0" w:hanging="2"/>
        <w:rPr>
          <w:rFonts w:ascii="Arial" w:eastAsia="Arial" w:hAnsi="Arial" w:cs="Arial"/>
          <w:color w:val="222222"/>
          <w:sz w:val="22"/>
          <w:szCs w:val="22"/>
        </w:rPr>
      </w:pPr>
      <w:r>
        <w:rPr>
          <w:rFonts w:ascii="Arial" w:eastAsia="Arial" w:hAnsi="Arial" w:cs="Arial"/>
          <w:color w:val="000000"/>
          <w:sz w:val="22"/>
          <w:szCs w:val="22"/>
        </w:rPr>
        <w:t xml:space="preserve">We ‘own it’ and </w:t>
      </w:r>
      <w:r w:rsidR="00C13762">
        <w:rPr>
          <w:rFonts w:ascii="Arial" w:eastAsia="Arial" w:hAnsi="Arial" w:cs="Arial"/>
          <w:color w:val="000000"/>
          <w:sz w:val="22"/>
          <w:szCs w:val="22"/>
        </w:rPr>
        <w:t>are</w:t>
      </w:r>
      <w:r>
        <w:rPr>
          <w:rFonts w:ascii="Arial" w:eastAsia="Arial" w:hAnsi="Arial" w:cs="Arial"/>
          <w:color w:val="000000"/>
          <w:sz w:val="22"/>
          <w:szCs w:val="22"/>
        </w:rPr>
        <w:t xml:space="preserve"> not afraid to try new things</w:t>
      </w:r>
    </w:p>
    <w:p w14:paraId="08A47C9C" w14:textId="774ABF40" w:rsidR="00311D15" w:rsidRPr="00A13D01" w:rsidRDefault="00333544">
      <w:pPr>
        <w:numPr>
          <w:ilvl w:val="0"/>
          <w:numId w:val="11"/>
        </w:numPr>
        <w:spacing w:line="240" w:lineRule="auto"/>
        <w:ind w:left="0" w:hanging="2"/>
        <w:rPr>
          <w:rFonts w:ascii="Arial" w:eastAsia="Arial" w:hAnsi="Arial" w:cs="Arial"/>
          <w:color w:val="222222"/>
          <w:sz w:val="22"/>
          <w:szCs w:val="22"/>
        </w:rPr>
      </w:pPr>
      <w:r>
        <w:rPr>
          <w:rFonts w:ascii="Arial" w:eastAsia="Arial" w:hAnsi="Arial" w:cs="Arial"/>
          <w:color w:val="000000"/>
          <w:sz w:val="22"/>
          <w:szCs w:val="22"/>
        </w:rPr>
        <w:t>We work together and trust each other</w:t>
      </w:r>
    </w:p>
    <w:p w14:paraId="3526E5BC" w14:textId="341207B2" w:rsidR="004107BD" w:rsidRDefault="004107BD">
      <w:pPr>
        <w:numPr>
          <w:ilvl w:val="0"/>
          <w:numId w:val="11"/>
        </w:numPr>
        <w:spacing w:line="240" w:lineRule="auto"/>
        <w:ind w:left="0" w:hanging="2"/>
        <w:rPr>
          <w:rFonts w:ascii="Arial" w:eastAsia="Arial" w:hAnsi="Arial" w:cs="Arial"/>
          <w:color w:val="222222"/>
          <w:sz w:val="22"/>
          <w:szCs w:val="22"/>
        </w:rPr>
      </w:pPr>
      <w:r>
        <w:rPr>
          <w:rFonts w:ascii="Arial" w:eastAsia="Arial" w:hAnsi="Arial" w:cs="Arial"/>
          <w:sz w:val="22"/>
          <w:szCs w:val="22"/>
        </w:rPr>
        <w:t xml:space="preserve">We show </w:t>
      </w:r>
      <w:r w:rsidR="00730373">
        <w:rPr>
          <w:rFonts w:ascii="Arial" w:eastAsia="Arial" w:hAnsi="Arial" w:cs="Arial"/>
          <w:sz w:val="22"/>
          <w:szCs w:val="22"/>
        </w:rPr>
        <w:t xml:space="preserve">that </w:t>
      </w:r>
      <w:r>
        <w:rPr>
          <w:rFonts w:ascii="Arial" w:eastAsia="Arial" w:hAnsi="Arial" w:cs="Arial"/>
          <w:sz w:val="22"/>
          <w:szCs w:val="22"/>
        </w:rPr>
        <w:t xml:space="preserve">we value our differences </w:t>
      </w:r>
      <w:r w:rsidR="00A13D01">
        <w:rPr>
          <w:rFonts w:ascii="Arial" w:eastAsia="Arial" w:hAnsi="Arial" w:cs="Arial"/>
          <w:sz w:val="22"/>
          <w:szCs w:val="22"/>
        </w:rPr>
        <w:t>and treat people fairly.</w:t>
      </w:r>
    </w:p>
    <w:p w14:paraId="0562CB0E" w14:textId="77777777" w:rsidR="00311D15" w:rsidRDefault="00311D15">
      <w:pPr>
        <w:widowControl w:val="0"/>
        <w:ind w:left="0" w:hanging="2"/>
        <w:rPr>
          <w:rFonts w:ascii="Arial" w:eastAsia="Arial" w:hAnsi="Arial" w:cs="Arial"/>
          <w:sz w:val="22"/>
          <w:szCs w:val="22"/>
        </w:rPr>
      </w:pPr>
    </w:p>
    <w:p w14:paraId="0F8A2126" w14:textId="77777777" w:rsidR="00311D15" w:rsidRDefault="00333544">
      <w:pPr>
        <w:pBdr>
          <w:top w:val="single" w:sz="4" w:space="1" w:color="000000"/>
          <w:left w:val="single" w:sz="4" w:space="4" w:color="000000"/>
          <w:bottom w:val="single" w:sz="4" w:space="1" w:color="000000"/>
          <w:right w:val="single" w:sz="4" w:space="4" w:color="000000"/>
        </w:pBdr>
        <w:shd w:val="clear" w:color="auto" w:fill="FFFF00"/>
        <w:ind w:left="0" w:hanging="2"/>
        <w:rPr>
          <w:rFonts w:ascii="Arial" w:eastAsia="Arial" w:hAnsi="Arial" w:cs="Arial"/>
          <w:sz w:val="22"/>
          <w:szCs w:val="22"/>
        </w:rPr>
      </w:pPr>
      <w:r>
        <w:rPr>
          <w:rFonts w:ascii="Arial" w:eastAsia="Arial" w:hAnsi="Arial" w:cs="Arial"/>
          <w:b/>
          <w:sz w:val="22"/>
          <w:szCs w:val="22"/>
        </w:rPr>
        <w:t>Generic Skills</w:t>
      </w:r>
    </w:p>
    <w:p w14:paraId="34CE0A41" w14:textId="77777777" w:rsidR="00311D15" w:rsidRDefault="00311D15">
      <w:pPr>
        <w:widowControl w:val="0"/>
        <w:ind w:left="0" w:hanging="2"/>
        <w:rPr>
          <w:rFonts w:ascii="Arial" w:eastAsia="Arial" w:hAnsi="Arial" w:cs="Arial"/>
          <w:sz w:val="22"/>
          <w:szCs w:val="22"/>
        </w:rPr>
      </w:pPr>
    </w:p>
    <w:p w14:paraId="7727A069" w14:textId="024A96FE" w:rsidR="00311D15" w:rsidRDefault="00333544" w:rsidP="2007F037">
      <w:pPr>
        <w:numPr>
          <w:ilvl w:val="0"/>
          <w:numId w:val="9"/>
        </w:numPr>
        <w:pBdr>
          <w:top w:val="nil"/>
          <w:left w:val="nil"/>
          <w:bottom w:val="nil"/>
          <w:right w:val="nil"/>
          <w:between w:val="nil"/>
        </w:pBdr>
        <w:spacing w:line="240" w:lineRule="auto"/>
        <w:ind w:left="0" w:hanging="2"/>
        <w:rPr>
          <w:rFonts w:ascii="Arial" w:eastAsia="Arial" w:hAnsi="Arial" w:cs="Arial"/>
          <w:color w:val="000000"/>
          <w:sz w:val="22"/>
          <w:szCs w:val="22"/>
        </w:rPr>
      </w:pPr>
      <w:r w:rsidRPr="2007F037">
        <w:rPr>
          <w:rFonts w:ascii="Arial" w:eastAsia="Arial" w:hAnsi="Arial" w:cs="Arial"/>
          <w:b/>
          <w:bCs/>
          <w:color w:val="000000" w:themeColor="text1"/>
          <w:sz w:val="22"/>
          <w:szCs w:val="22"/>
        </w:rPr>
        <w:t xml:space="preserve">Communication Skills: </w:t>
      </w:r>
      <w:r w:rsidRPr="2007F037">
        <w:rPr>
          <w:rFonts w:ascii="Arial" w:eastAsia="Arial" w:hAnsi="Arial" w:cs="Arial"/>
          <w:color w:val="000000" w:themeColor="text1"/>
          <w:sz w:val="22"/>
          <w:szCs w:val="22"/>
        </w:rPr>
        <w:t>Strong communication skills</w:t>
      </w:r>
      <w:r w:rsidR="00392D92" w:rsidRPr="2007F037">
        <w:rPr>
          <w:rFonts w:ascii="Arial" w:eastAsia="Arial" w:hAnsi="Arial" w:cs="Arial"/>
          <w:color w:val="000000" w:themeColor="text1"/>
          <w:sz w:val="22"/>
          <w:szCs w:val="22"/>
        </w:rPr>
        <w:t>,</w:t>
      </w:r>
      <w:r w:rsidRPr="2007F037">
        <w:rPr>
          <w:rFonts w:ascii="Arial" w:eastAsia="Arial" w:hAnsi="Arial" w:cs="Arial"/>
          <w:color w:val="000000" w:themeColor="text1"/>
          <w:sz w:val="22"/>
          <w:szCs w:val="22"/>
        </w:rPr>
        <w:t xml:space="preserve"> written and verbal with the ability to adapt to the audience and situation with ability to influence or persuade internal or external stakeholders.</w:t>
      </w:r>
    </w:p>
    <w:p w14:paraId="33D130AF" w14:textId="77777777" w:rsidR="00311D15" w:rsidRDefault="00333544" w:rsidP="2007F037">
      <w:pPr>
        <w:numPr>
          <w:ilvl w:val="0"/>
          <w:numId w:val="9"/>
        </w:numPr>
        <w:pBdr>
          <w:top w:val="nil"/>
          <w:left w:val="nil"/>
          <w:bottom w:val="nil"/>
          <w:right w:val="nil"/>
          <w:between w:val="nil"/>
        </w:pBdr>
        <w:spacing w:line="240" w:lineRule="auto"/>
        <w:ind w:left="0" w:hanging="2"/>
        <w:rPr>
          <w:rFonts w:ascii="Arial" w:eastAsia="Arial" w:hAnsi="Arial" w:cs="Arial"/>
          <w:color w:val="000000"/>
          <w:sz w:val="22"/>
          <w:szCs w:val="22"/>
        </w:rPr>
      </w:pPr>
      <w:r w:rsidRPr="2007F037">
        <w:rPr>
          <w:rFonts w:ascii="Arial" w:eastAsia="Arial" w:hAnsi="Arial" w:cs="Arial"/>
          <w:b/>
          <w:bCs/>
          <w:color w:val="000000" w:themeColor="text1"/>
          <w:sz w:val="22"/>
          <w:szCs w:val="22"/>
        </w:rPr>
        <w:t xml:space="preserve">Analytical Skills: </w:t>
      </w:r>
      <w:r w:rsidRPr="2007F037">
        <w:rPr>
          <w:rFonts w:ascii="Arial" w:eastAsia="Arial" w:hAnsi="Arial" w:cs="Arial"/>
          <w:color w:val="000000" w:themeColor="text1"/>
          <w:sz w:val="22"/>
          <w:szCs w:val="22"/>
        </w:rPr>
        <w:t>Ability to translate analyses into business cases which define potential benefits, options for achieving the benefits development of new or changed processes, and associated business risks.</w:t>
      </w:r>
    </w:p>
    <w:p w14:paraId="7A2022AB" w14:textId="77777777" w:rsidR="00311D15" w:rsidRDefault="00333544" w:rsidP="2007F037">
      <w:pPr>
        <w:numPr>
          <w:ilvl w:val="0"/>
          <w:numId w:val="9"/>
        </w:numPr>
        <w:pBdr>
          <w:top w:val="nil"/>
          <w:left w:val="nil"/>
          <w:bottom w:val="nil"/>
          <w:right w:val="nil"/>
          <w:between w:val="nil"/>
        </w:pBdr>
        <w:spacing w:line="240" w:lineRule="auto"/>
        <w:ind w:left="0" w:hanging="2"/>
        <w:rPr>
          <w:rFonts w:ascii="Arial" w:eastAsia="Arial" w:hAnsi="Arial" w:cs="Arial"/>
          <w:color w:val="000000"/>
          <w:sz w:val="22"/>
          <w:szCs w:val="22"/>
        </w:rPr>
      </w:pPr>
      <w:r w:rsidRPr="2007F037">
        <w:rPr>
          <w:rFonts w:ascii="Arial" w:eastAsia="Arial" w:hAnsi="Arial" w:cs="Arial"/>
          <w:b/>
          <w:bCs/>
          <w:color w:val="000000" w:themeColor="text1"/>
          <w:sz w:val="22"/>
          <w:szCs w:val="22"/>
        </w:rPr>
        <w:t xml:space="preserve">Planning and Organising: </w:t>
      </w:r>
      <w:r w:rsidRPr="2007F037">
        <w:rPr>
          <w:rFonts w:ascii="Arial" w:eastAsia="Arial" w:hAnsi="Arial" w:cs="Arial"/>
          <w:color w:val="000000" w:themeColor="text1"/>
          <w:sz w:val="22"/>
          <w:szCs w:val="22"/>
        </w:rPr>
        <w:t>Ability to clearly prioritise work, set targets for self and others to meet demanding timescales.</w:t>
      </w:r>
    </w:p>
    <w:p w14:paraId="372FF247" w14:textId="73F06F40" w:rsidR="00311D15" w:rsidRDefault="00333544" w:rsidP="2007F037">
      <w:pPr>
        <w:numPr>
          <w:ilvl w:val="0"/>
          <w:numId w:val="9"/>
        </w:numPr>
        <w:pBdr>
          <w:top w:val="nil"/>
          <w:left w:val="nil"/>
          <w:bottom w:val="nil"/>
          <w:right w:val="nil"/>
          <w:between w:val="nil"/>
        </w:pBdr>
        <w:spacing w:line="240" w:lineRule="auto"/>
        <w:ind w:left="0" w:hanging="2"/>
        <w:rPr>
          <w:rFonts w:ascii="Arial" w:eastAsia="Arial" w:hAnsi="Arial" w:cs="Arial"/>
          <w:color w:val="000000"/>
          <w:sz w:val="22"/>
          <w:szCs w:val="22"/>
        </w:rPr>
      </w:pPr>
      <w:r w:rsidRPr="2007F037">
        <w:rPr>
          <w:rFonts w:ascii="Arial" w:eastAsia="Arial" w:hAnsi="Arial" w:cs="Arial"/>
          <w:b/>
          <w:bCs/>
          <w:color w:val="000000" w:themeColor="text1"/>
          <w:sz w:val="22"/>
          <w:szCs w:val="22"/>
        </w:rPr>
        <w:t xml:space="preserve">Project Management: </w:t>
      </w:r>
      <w:r w:rsidRPr="2007F037">
        <w:rPr>
          <w:rFonts w:ascii="Arial" w:eastAsia="Arial" w:hAnsi="Arial" w:cs="Arial"/>
          <w:color w:val="000000" w:themeColor="text1"/>
          <w:sz w:val="22"/>
          <w:szCs w:val="22"/>
        </w:rPr>
        <w:t>  Contributes to the project and programme planning process within a defined project management framework providing required information in a timely manner and identify emerging risks to the project or programme and reports these appropriately</w:t>
      </w:r>
      <w:r w:rsidR="00BF076A" w:rsidRPr="2007F037">
        <w:rPr>
          <w:rFonts w:ascii="Arial" w:eastAsia="Arial" w:hAnsi="Arial" w:cs="Arial"/>
          <w:color w:val="000000" w:themeColor="text1"/>
          <w:sz w:val="22"/>
          <w:szCs w:val="22"/>
        </w:rPr>
        <w:t>.</w:t>
      </w:r>
      <w:r w:rsidRPr="2007F037">
        <w:rPr>
          <w:rFonts w:ascii="Arial" w:eastAsia="Arial" w:hAnsi="Arial" w:cs="Arial"/>
          <w:color w:val="000000" w:themeColor="text1"/>
          <w:sz w:val="22"/>
          <w:szCs w:val="22"/>
        </w:rPr>
        <w:t xml:space="preserve"> </w:t>
      </w:r>
    </w:p>
    <w:p w14:paraId="06AEC15C" w14:textId="36C5DC2E" w:rsidR="00311D15" w:rsidRDefault="00333544" w:rsidP="2007F037">
      <w:pPr>
        <w:numPr>
          <w:ilvl w:val="0"/>
          <w:numId w:val="9"/>
        </w:numPr>
        <w:pBdr>
          <w:top w:val="nil"/>
          <w:left w:val="nil"/>
          <w:bottom w:val="nil"/>
          <w:right w:val="nil"/>
          <w:between w:val="nil"/>
        </w:pBdr>
        <w:spacing w:line="240" w:lineRule="auto"/>
        <w:ind w:left="0" w:hanging="2"/>
        <w:rPr>
          <w:rFonts w:ascii="Arial" w:eastAsia="Arial" w:hAnsi="Arial" w:cs="Arial"/>
          <w:color w:val="000000"/>
          <w:sz w:val="22"/>
          <w:szCs w:val="22"/>
        </w:rPr>
      </w:pPr>
      <w:r w:rsidRPr="2007F037">
        <w:rPr>
          <w:rFonts w:ascii="Arial" w:eastAsia="Arial" w:hAnsi="Arial" w:cs="Arial"/>
          <w:b/>
          <w:bCs/>
          <w:color w:val="000000" w:themeColor="text1"/>
          <w:sz w:val="22"/>
          <w:szCs w:val="22"/>
        </w:rPr>
        <w:t xml:space="preserve">Problem Solving and Decision Making: </w:t>
      </w:r>
      <w:r w:rsidRPr="2007F037">
        <w:rPr>
          <w:rFonts w:ascii="Arial" w:eastAsia="Arial" w:hAnsi="Arial" w:cs="Arial"/>
          <w:color w:val="000000" w:themeColor="text1"/>
          <w:sz w:val="22"/>
          <w:szCs w:val="22"/>
        </w:rPr>
        <w:t>Is able to make effective decisions on a day-to-day basis, taking ownership of decisions, demonstrating sound judgement in escalating issues where necessary. Be logical in their thinking and explain reasoning behind decisions or actions taken</w:t>
      </w:r>
      <w:r w:rsidR="00BF076A" w:rsidRPr="2007F037">
        <w:rPr>
          <w:rFonts w:ascii="Arial" w:eastAsia="Arial" w:hAnsi="Arial" w:cs="Arial"/>
          <w:color w:val="000000" w:themeColor="text1"/>
          <w:sz w:val="22"/>
          <w:szCs w:val="22"/>
        </w:rPr>
        <w:t>.</w:t>
      </w:r>
    </w:p>
    <w:p w14:paraId="2DCE6547" w14:textId="77777777" w:rsidR="00311D15" w:rsidRDefault="00333544" w:rsidP="2007F037">
      <w:pPr>
        <w:numPr>
          <w:ilvl w:val="0"/>
          <w:numId w:val="9"/>
        </w:numPr>
        <w:pBdr>
          <w:top w:val="nil"/>
          <w:left w:val="nil"/>
          <w:bottom w:val="nil"/>
          <w:right w:val="nil"/>
          <w:between w:val="nil"/>
        </w:pBdr>
        <w:spacing w:line="240" w:lineRule="auto"/>
        <w:ind w:left="0" w:hanging="2"/>
        <w:rPr>
          <w:rFonts w:ascii="Arial" w:eastAsia="Arial" w:hAnsi="Arial" w:cs="Arial"/>
          <w:color w:val="000000"/>
          <w:sz w:val="22"/>
          <w:szCs w:val="22"/>
        </w:rPr>
      </w:pPr>
      <w:r w:rsidRPr="2007F037">
        <w:rPr>
          <w:rFonts w:ascii="Arial" w:eastAsia="Arial" w:hAnsi="Arial" w:cs="Arial"/>
          <w:b/>
          <w:bCs/>
          <w:color w:val="000000" w:themeColor="text1"/>
          <w:sz w:val="22"/>
          <w:szCs w:val="22"/>
        </w:rPr>
        <w:t xml:space="preserve">Strategic Thinking: </w:t>
      </w:r>
      <w:r w:rsidRPr="2007F037">
        <w:rPr>
          <w:rFonts w:ascii="Arial" w:eastAsia="Arial" w:hAnsi="Arial" w:cs="Arial"/>
          <w:color w:val="000000" w:themeColor="text1"/>
          <w:sz w:val="22"/>
          <w:szCs w:val="22"/>
        </w:rPr>
        <w:t>Ability to</w:t>
      </w:r>
      <w:r w:rsidRPr="2007F037">
        <w:rPr>
          <w:rFonts w:ascii="Arial" w:eastAsia="Arial" w:hAnsi="Arial" w:cs="Arial"/>
          <w:b/>
          <w:bCs/>
          <w:color w:val="000000" w:themeColor="text1"/>
          <w:sz w:val="22"/>
          <w:szCs w:val="22"/>
        </w:rPr>
        <w:t xml:space="preserve"> </w:t>
      </w:r>
      <w:r w:rsidRPr="2007F037">
        <w:rPr>
          <w:rFonts w:ascii="Arial" w:eastAsia="Arial" w:hAnsi="Arial" w:cs="Arial"/>
          <w:color w:val="000000" w:themeColor="text1"/>
          <w:sz w:val="22"/>
          <w:szCs w:val="22"/>
        </w:rPr>
        <w:t>think creatively and provide innovative solutions to problems. Has ability to develop new approaches to finding solutions outside of existing parameters.</w:t>
      </w:r>
    </w:p>
    <w:p w14:paraId="2AD6CB61" w14:textId="77777777" w:rsidR="00311D15" w:rsidRDefault="00333544" w:rsidP="2007F037">
      <w:pPr>
        <w:numPr>
          <w:ilvl w:val="0"/>
          <w:numId w:val="9"/>
        </w:numPr>
        <w:pBdr>
          <w:top w:val="nil"/>
          <w:left w:val="nil"/>
          <w:bottom w:val="nil"/>
          <w:right w:val="nil"/>
          <w:between w:val="nil"/>
        </w:pBdr>
        <w:spacing w:line="240" w:lineRule="auto"/>
        <w:ind w:left="0" w:hanging="2"/>
        <w:rPr>
          <w:rFonts w:ascii="Arial" w:eastAsia="Arial" w:hAnsi="Arial" w:cs="Arial"/>
          <w:color w:val="000000"/>
          <w:sz w:val="22"/>
          <w:szCs w:val="22"/>
        </w:rPr>
      </w:pPr>
      <w:r w:rsidRPr="2007F037">
        <w:rPr>
          <w:rFonts w:ascii="Arial" w:eastAsia="Arial" w:hAnsi="Arial" w:cs="Arial"/>
          <w:b/>
          <w:bCs/>
          <w:color w:val="000000" w:themeColor="text1"/>
          <w:sz w:val="22"/>
          <w:szCs w:val="22"/>
        </w:rPr>
        <w:t xml:space="preserve">ICT Skills: </w:t>
      </w:r>
      <w:r w:rsidRPr="2007F037">
        <w:rPr>
          <w:rFonts w:ascii="Arial" w:eastAsia="Arial" w:hAnsi="Arial" w:cs="Arial"/>
          <w:color w:val="000000" w:themeColor="text1"/>
          <w:sz w:val="22"/>
          <w:szCs w:val="22"/>
        </w:rPr>
        <w:t>Skills to use ICT systems to obtain and analyse data and present it effectively through a variety of ICT channels.</w:t>
      </w:r>
    </w:p>
    <w:p w14:paraId="09E3D556" w14:textId="69E8DEC3" w:rsidR="00311D15" w:rsidRDefault="00333544" w:rsidP="2007F037">
      <w:pPr>
        <w:numPr>
          <w:ilvl w:val="0"/>
          <w:numId w:val="9"/>
        </w:numPr>
        <w:pBdr>
          <w:top w:val="nil"/>
          <w:left w:val="nil"/>
          <w:bottom w:val="nil"/>
          <w:right w:val="nil"/>
          <w:between w:val="nil"/>
        </w:pBdr>
        <w:spacing w:line="240" w:lineRule="auto"/>
        <w:ind w:left="0" w:hanging="2"/>
        <w:rPr>
          <w:rFonts w:ascii="Arial" w:eastAsia="Arial" w:hAnsi="Arial" w:cs="Arial"/>
          <w:color w:val="000000"/>
          <w:sz w:val="22"/>
          <w:szCs w:val="22"/>
        </w:rPr>
      </w:pPr>
      <w:r w:rsidRPr="2007F037">
        <w:rPr>
          <w:rFonts w:ascii="Arial" w:eastAsia="Arial" w:hAnsi="Arial" w:cs="Arial"/>
          <w:b/>
          <w:bCs/>
          <w:color w:val="000000" w:themeColor="text1"/>
          <w:sz w:val="22"/>
          <w:szCs w:val="22"/>
        </w:rPr>
        <w:t xml:space="preserve">Research and Intelligence: </w:t>
      </w:r>
      <w:r w:rsidRPr="2007F037">
        <w:rPr>
          <w:rFonts w:ascii="Arial" w:eastAsia="Arial" w:hAnsi="Arial" w:cs="Arial"/>
          <w:color w:val="000000" w:themeColor="text1"/>
          <w:sz w:val="22"/>
          <w:szCs w:val="22"/>
        </w:rPr>
        <w:t>Ability to conduct research using a variety of techniques, in order to gather evidence, evaluate and cascade to services and partners.</w:t>
      </w:r>
    </w:p>
    <w:p w14:paraId="1086FB6A" w14:textId="51C64FD9" w:rsidR="00311D15" w:rsidRDefault="00333544" w:rsidP="2007F037">
      <w:pPr>
        <w:numPr>
          <w:ilvl w:val="0"/>
          <w:numId w:val="9"/>
        </w:numPr>
        <w:pBdr>
          <w:top w:val="nil"/>
          <w:left w:val="nil"/>
          <w:bottom w:val="nil"/>
          <w:right w:val="nil"/>
          <w:between w:val="nil"/>
        </w:pBdr>
        <w:spacing w:line="240" w:lineRule="auto"/>
        <w:ind w:left="0" w:hanging="2"/>
        <w:rPr>
          <w:rFonts w:ascii="Arial" w:eastAsia="Arial" w:hAnsi="Arial" w:cs="Arial"/>
          <w:color w:val="000000"/>
          <w:sz w:val="22"/>
          <w:szCs w:val="22"/>
        </w:rPr>
      </w:pPr>
      <w:r w:rsidRPr="2007F037">
        <w:rPr>
          <w:rFonts w:ascii="Arial" w:eastAsia="Arial" w:hAnsi="Arial" w:cs="Arial"/>
          <w:b/>
          <w:bCs/>
          <w:color w:val="000000" w:themeColor="text1"/>
          <w:sz w:val="22"/>
          <w:szCs w:val="22"/>
        </w:rPr>
        <w:t xml:space="preserve">Financial Management: </w:t>
      </w:r>
      <w:r w:rsidRPr="2007F037">
        <w:rPr>
          <w:rFonts w:ascii="Arial" w:eastAsia="Arial" w:hAnsi="Arial" w:cs="Arial"/>
          <w:color w:val="000000" w:themeColor="text1"/>
          <w:sz w:val="22"/>
          <w:szCs w:val="22"/>
        </w:rPr>
        <w:t xml:space="preserve">Ability to plan, forecast and monitor expenditure against budgets, investigates variances and takes timely action to address </w:t>
      </w:r>
      <w:r w:rsidR="7FC58DE5" w:rsidRPr="2007F037">
        <w:rPr>
          <w:rFonts w:ascii="Arial" w:eastAsia="Arial" w:hAnsi="Arial" w:cs="Arial"/>
          <w:color w:val="000000" w:themeColor="text1"/>
          <w:sz w:val="22"/>
          <w:szCs w:val="22"/>
        </w:rPr>
        <w:t>deviations.</w:t>
      </w:r>
    </w:p>
    <w:p w14:paraId="62EBF3C5" w14:textId="77777777" w:rsidR="00311D15" w:rsidRDefault="00311D15">
      <w:pPr>
        <w:ind w:left="0" w:hanging="2"/>
        <w:rPr>
          <w:rFonts w:ascii="Arial" w:eastAsia="Arial" w:hAnsi="Arial" w:cs="Arial"/>
          <w:sz w:val="22"/>
          <w:szCs w:val="22"/>
        </w:rPr>
      </w:pPr>
    </w:p>
    <w:p w14:paraId="18B52AE4" w14:textId="77777777" w:rsidR="00311D15" w:rsidRDefault="00333544">
      <w:pPr>
        <w:pBdr>
          <w:top w:val="single" w:sz="4" w:space="1" w:color="000000"/>
          <w:left w:val="single" w:sz="4" w:space="4" w:color="000000"/>
          <w:bottom w:val="single" w:sz="4" w:space="1" w:color="000000"/>
          <w:right w:val="single" w:sz="4" w:space="4" w:color="000000"/>
        </w:pBdr>
        <w:shd w:val="clear" w:color="auto" w:fill="FFFF00"/>
        <w:ind w:left="0" w:hanging="2"/>
        <w:rPr>
          <w:rFonts w:ascii="Arial" w:eastAsia="Arial" w:hAnsi="Arial" w:cs="Arial"/>
          <w:sz w:val="22"/>
          <w:szCs w:val="22"/>
        </w:rPr>
      </w:pPr>
      <w:r>
        <w:rPr>
          <w:rFonts w:ascii="Arial" w:eastAsia="Arial" w:hAnsi="Arial" w:cs="Arial"/>
          <w:b/>
          <w:sz w:val="22"/>
          <w:szCs w:val="22"/>
        </w:rPr>
        <w:t>Technical Skills (Role Specific)</w:t>
      </w:r>
    </w:p>
    <w:p w14:paraId="6D98A12B" w14:textId="77777777" w:rsidR="00311D15" w:rsidRDefault="00311D15">
      <w:pPr>
        <w:ind w:left="0" w:hanging="2"/>
        <w:rPr>
          <w:rFonts w:ascii="Arial" w:eastAsia="Arial" w:hAnsi="Arial" w:cs="Arial"/>
          <w:b/>
          <w:color w:val="FF0000"/>
          <w:sz w:val="22"/>
          <w:szCs w:val="22"/>
        </w:rPr>
      </w:pPr>
    </w:p>
    <w:p w14:paraId="664CBBCF" w14:textId="60D1732D" w:rsidR="00311D15" w:rsidRDefault="00333544" w:rsidP="2007F037">
      <w:pPr>
        <w:numPr>
          <w:ilvl w:val="0"/>
          <w:numId w:val="10"/>
        </w:numPr>
        <w:pBdr>
          <w:top w:val="nil"/>
          <w:left w:val="nil"/>
          <w:bottom w:val="nil"/>
          <w:right w:val="nil"/>
          <w:between w:val="nil"/>
        </w:pBdr>
        <w:spacing w:line="240" w:lineRule="auto"/>
        <w:ind w:left="0" w:hanging="2"/>
        <w:rPr>
          <w:rFonts w:ascii="Arial" w:eastAsia="Arial" w:hAnsi="Arial" w:cs="Arial"/>
          <w:color w:val="000000"/>
          <w:sz w:val="22"/>
          <w:szCs w:val="22"/>
        </w:rPr>
      </w:pPr>
      <w:r w:rsidRPr="2007F037">
        <w:rPr>
          <w:rFonts w:ascii="Arial" w:eastAsia="Arial" w:hAnsi="Arial" w:cs="Arial"/>
          <w:sz w:val="22"/>
          <w:szCs w:val="22"/>
        </w:rPr>
        <w:t>Knowledge of and contribution to recent funding initiatives in local government and understanding of the national agenda on matters relating to a range of urban policy areas including arts &amp; culture, smart cities and digital, energy</w:t>
      </w:r>
      <w:r w:rsidR="00683AD5" w:rsidRPr="2007F037">
        <w:rPr>
          <w:rFonts w:ascii="Arial" w:eastAsia="Arial" w:hAnsi="Arial" w:cs="Arial"/>
          <w:sz w:val="22"/>
          <w:szCs w:val="22"/>
        </w:rPr>
        <w:t>,</w:t>
      </w:r>
      <w:r w:rsidRPr="2007F037">
        <w:rPr>
          <w:rFonts w:ascii="Arial" w:eastAsia="Arial" w:hAnsi="Arial" w:cs="Arial"/>
          <w:sz w:val="22"/>
          <w:szCs w:val="22"/>
        </w:rPr>
        <w:t xml:space="preserve"> environment and climate change.</w:t>
      </w:r>
      <w:r w:rsidR="00683AD5" w:rsidRPr="2007F037">
        <w:rPr>
          <w:rFonts w:ascii="Arial" w:eastAsia="Arial" w:hAnsi="Arial" w:cs="Arial"/>
          <w:sz w:val="22"/>
          <w:szCs w:val="22"/>
        </w:rPr>
        <w:t xml:space="preserve"> </w:t>
      </w:r>
      <w:r w:rsidRPr="2007F037">
        <w:rPr>
          <w:rFonts w:ascii="Arial" w:eastAsia="Arial" w:hAnsi="Arial" w:cs="Arial"/>
          <w:color w:val="000000" w:themeColor="text1"/>
          <w:sz w:val="22"/>
          <w:szCs w:val="22"/>
        </w:rPr>
        <w:t xml:space="preserve">Evidence of the ability to develop and implement programme and </w:t>
      </w:r>
      <w:r w:rsidR="3CDBA4E5" w:rsidRPr="2007F037">
        <w:rPr>
          <w:rFonts w:ascii="Arial" w:eastAsia="Arial" w:hAnsi="Arial" w:cs="Arial"/>
          <w:color w:val="000000" w:themeColor="text1"/>
          <w:sz w:val="22"/>
          <w:szCs w:val="22"/>
        </w:rPr>
        <w:t>project management</w:t>
      </w:r>
      <w:r w:rsidRPr="2007F037">
        <w:rPr>
          <w:rFonts w:ascii="Arial" w:eastAsia="Arial" w:hAnsi="Arial" w:cs="Arial"/>
          <w:color w:val="000000" w:themeColor="text1"/>
          <w:sz w:val="22"/>
          <w:szCs w:val="22"/>
        </w:rPr>
        <w:t xml:space="preserve"> systems associated with funding programmes and projects locally, </w:t>
      </w:r>
      <w:r w:rsidR="00F3745E" w:rsidRPr="2007F037">
        <w:rPr>
          <w:rFonts w:ascii="Arial" w:eastAsia="Arial" w:hAnsi="Arial" w:cs="Arial"/>
          <w:color w:val="000000" w:themeColor="text1"/>
          <w:sz w:val="22"/>
          <w:szCs w:val="22"/>
        </w:rPr>
        <w:t>nationally,</w:t>
      </w:r>
      <w:r w:rsidRPr="2007F037">
        <w:rPr>
          <w:rFonts w:ascii="Arial" w:eastAsia="Arial" w:hAnsi="Arial" w:cs="Arial"/>
          <w:color w:val="000000" w:themeColor="text1"/>
          <w:sz w:val="22"/>
          <w:szCs w:val="22"/>
        </w:rPr>
        <w:t xml:space="preserve"> and internationally.</w:t>
      </w:r>
    </w:p>
    <w:p w14:paraId="3AFF7A61" w14:textId="75CEC651" w:rsidR="00311D15" w:rsidRDefault="00333544" w:rsidP="2007F037">
      <w:pPr>
        <w:numPr>
          <w:ilvl w:val="0"/>
          <w:numId w:val="10"/>
        </w:numPr>
        <w:pBdr>
          <w:top w:val="nil"/>
          <w:left w:val="nil"/>
          <w:bottom w:val="nil"/>
          <w:right w:val="nil"/>
          <w:between w:val="nil"/>
        </w:pBdr>
        <w:spacing w:line="240" w:lineRule="auto"/>
        <w:ind w:left="0" w:hanging="2"/>
        <w:rPr>
          <w:rFonts w:ascii="Arial" w:eastAsia="Arial" w:hAnsi="Arial" w:cs="Arial"/>
          <w:color w:val="000000"/>
          <w:sz w:val="22"/>
          <w:szCs w:val="22"/>
        </w:rPr>
      </w:pPr>
      <w:r w:rsidRPr="2007F037">
        <w:rPr>
          <w:rFonts w:ascii="Arial" w:eastAsia="Arial" w:hAnsi="Arial" w:cs="Arial"/>
          <w:color w:val="000000" w:themeColor="text1"/>
          <w:sz w:val="22"/>
          <w:szCs w:val="22"/>
        </w:rPr>
        <w:t>Knowledge of bidding for and managing funding from a range of funding bodies – local, national, regional</w:t>
      </w:r>
      <w:r w:rsidR="00F521E7" w:rsidRPr="2007F037">
        <w:rPr>
          <w:rFonts w:ascii="Arial" w:eastAsia="Arial" w:hAnsi="Arial" w:cs="Arial"/>
          <w:color w:val="000000" w:themeColor="text1"/>
          <w:sz w:val="22"/>
          <w:szCs w:val="22"/>
        </w:rPr>
        <w:t>,</w:t>
      </w:r>
      <w:r w:rsidRPr="2007F037">
        <w:rPr>
          <w:rFonts w:ascii="Arial" w:eastAsia="Arial" w:hAnsi="Arial" w:cs="Arial"/>
          <w:color w:val="000000" w:themeColor="text1"/>
          <w:sz w:val="22"/>
          <w:szCs w:val="22"/>
        </w:rPr>
        <w:t xml:space="preserve"> sub-regional and internationally.</w:t>
      </w:r>
    </w:p>
    <w:p w14:paraId="5997CC1D" w14:textId="24B5B048" w:rsidR="00311D15" w:rsidRDefault="00333544" w:rsidP="357BAEDB">
      <w:pPr>
        <w:numPr>
          <w:ilvl w:val="0"/>
          <w:numId w:val="10"/>
        </w:numPr>
        <w:pBdr>
          <w:top w:val="nil"/>
          <w:left w:val="nil"/>
          <w:bottom w:val="nil"/>
          <w:right w:val="nil"/>
          <w:between w:val="nil"/>
        </w:pBdr>
        <w:spacing w:line="240" w:lineRule="auto"/>
        <w:ind w:left="0" w:hanging="2"/>
        <w:rPr>
          <w:rFonts w:ascii="Arial" w:eastAsia="Arial" w:hAnsi="Arial" w:cs="Arial"/>
          <w:color w:val="000000" w:themeColor="text1"/>
          <w:sz w:val="22"/>
          <w:szCs w:val="22"/>
        </w:rPr>
      </w:pPr>
      <w:bookmarkStart w:id="0" w:name="_heading=h.gjdgxs"/>
      <w:bookmarkEnd w:id="0"/>
      <w:r w:rsidRPr="357BAEDB">
        <w:rPr>
          <w:rFonts w:ascii="Arial" w:eastAsia="Arial" w:hAnsi="Arial" w:cs="Arial"/>
          <w:color w:val="000000" w:themeColor="text1"/>
          <w:sz w:val="22"/>
          <w:szCs w:val="22"/>
        </w:rPr>
        <w:t>Willingness to undertake occasional off site and out of normal office hours working.</w:t>
      </w:r>
      <w:r w:rsidR="00311D15">
        <w:br w:type="page"/>
      </w:r>
    </w:p>
    <w:sectPr w:rsidR="00311D15" w:rsidSect="00486170">
      <w:headerReference w:type="default" r:id="rId11"/>
      <w:footerReference w:type="default" r:id="rId12"/>
      <w:pgSz w:w="11906" w:h="16838"/>
      <w:pgMar w:top="1560"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491D" w14:textId="77777777" w:rsidR="00EB12C2" w:rsidRDefault="00EB12C2">
      <w:pPr>
        <w:spacing w:line="240" w:lineRule="auto"/>
        <w:ind w:left="0" w:hanging="2"/>
      </w:pPr>
      <w:r>
        <w:separator/>
      </w:r>
    </w:p>
  </w:endnote>
  <w:endnote w:type="continuationSeparator" w:id="0">
    <w:p w14:paraId="305FA007" w14:textId="77777777" w:rsidR="00EB12C2" w:rsidRDefault="00EB12C2">
      <w:pPr>
        <w:spacing w:line="240" w:lineRule="auto"/>
        <w:ind w:left="0" w:hanging="2"/>
      </w:pPr>
      <w:r>
        <w:continuationSeparator/>
      </w:r>
    </w:p>
  </w:endnote>
  <w:endnote w:type="continuationNotice" w:id="1">
    <w:p w14:paraId="7416288C" w14:textId="77777777" w:rsidR="00EB12C2" w:rsidRDefault="00EB12C2">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E600" w14:textId="77777777" w:rsidR="00311D15" w:rsidRDefault="00333544">
    <w:pPr>
      <w:pBdr>
        <w:top w:val="nil"/>
        <w:left w:val="nil"/>
        <w:bottom w:val="nil"/>
        <w:right w:val="nil"/>
        <w:between w:val="nil"/>
      </w:pBdr>
      <w:tabs>
        <w:tab w:val="center" w:pos="4153"/>
        <w:tab w:val="right" w:pos="8306"/>
      </w:tabs>
      <w:spacing w:line="240" w:lineRule="auto"/>
      <w:ind w:left="0" w:hanging="2"/>
      <w:jc w:val="right"/>
      <w:rPr>
        <w:rFonts w:ascii="Tahoma" w:eastAsia="Tahoma" w:hAnsi="Tahoma" w:cs="Tahoma"/>
        <w:color w:val="000000"/>
        <w:sz w:val="20"/>
        <w:szCs w:val="20"/>
      </w:rPr>
    </w:pPr>
    <w:r>
      <w:rPr>
        <w:rFonts w:ascii="Tahoma" w:eastAsia="Tahoma" w:hAnsi="Tahoma" w:cs="Tahoma"/>
        <w:b/>
        <w:color w:val="000000"/>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75407" w14:textId="77777777" w:rsidR="00EB12C2" w:rsidRDefault="00EB12C2">
      <w:pPr>
        <w:spacing w:line="240" w:lineRule="auto"/>
        <w:ind w:left="0" w:hanging="2"/>
      </w:pPr>
      <w:r>
        <w:separator/>
      </w:r>
    </w:p>
  </w:footnote>
  <w:footnote w:type="continuationSeparator" w:id="0">
    <w:p w14:paraId="026568D7" w14:textId="77777777" w:rsidR="00EB12C2" w:rsidRDefault="00EB12C2">
      <w:pPr>
        <w:spacing w:line="240" w:lineRule="auto"/>
        <w:ind w:left="0" w:hanging="2"/>
      </w:pPr>
      <w:r>
        <w:continuationSeparator/>
      </w:r>
    </w:p>
  </w:footnote>
  <w:footnote w:type="continuationNotice" w:id="1">
    <w:p w14:paraId="7A7B66CB" w14:textId="77777777" w:rsidR="00EB12C2" w:rsidRDefault="00EB12C2">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F23F" w14:textId="77777777" w:rsidR="00311D15" w:rsidRDefault="00333544">
    <w:pPr>
      <w:pBdr>
        <w:top w:val="nil"/>
        <w:left w:val="nil"/>
        <w:bottom w:val="nil"/>
        <w:right w:val="nil"/>
        <w:between w:val="nil"/>
      </w:pBdr>
      <w:tabs>
        <w:tab w:val="center" w:pos="4153"/>
        <w:tab w:val="right" w:pos="8306"/>
      </w:tabs>
      <w:spacing w:line="240" w:lineRule="auto"/>
      <w:ind w:left="0" w:hanging="2"/>
      <w:jc w:val="right"/>
      <w:rPr>
        <w:color w:val="000000"/>
      </w:rPr>
    </w:pPr>
    <w:r>
      <w:rPr>
        <w:b/>
        <w:noProof/>
        <w:color w:val="000000"/>
        <w:sz w:val="16"/>
        <w:szCs w:val="16"/>
        <w:lang w:eastAsia="en-GB"/>
      </w:rPr>
      <w:drawing>
        <wp:inline distT="0" distB="0" distL="114300" distR="114300" wp14:anchorId="354E36E0" wp14:editId="07777777">
          <wp:extent cx="2160905" cy="414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60905" cy="4146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63C31"/>
    <w:multiLevelType w:val="multilevel"/>
    <w:tmpl w:val="D3028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B31C0E"/>
    <w:multiLevelType w:val="hybridMultilevel"/>
    <w:tmpl w:val="1278064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 w15:restartNumberingAfterBreak="0">
    <w:nsid w:val="179B4A98"/>
    <w:multiLevelType w:val="multilevel"/>
    <w:tmpl w:val="D69A93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A69C2B6"/>
    <w:multiLevelType w:val="multilevel"/>
    <w:tmpl w:val="60680F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7928B7"/>
    <w:multiLevelType w:val="multilevel"/>
    <w:tmpl w:val="6106AC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3C04AD"/>
    <w:multiLevelType w:val="multilevel"/>
    <w:tmpl w:val="198A2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C313F1"/>
    <w:multiLevelType w:val="multilevel"/>
    <w:tmpl w:val="F064E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324F35"/>
    <w:multiLevelType w:val="hybridMultilevel"/>
    <w:tmpl w:val="D424F4E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 w15:restartNumberingAfterBreak="0">
    <w:nsid w:val="408A363B"/>
    <w:multiLevelType w:val="hybridMultilevel"/>
    <w:tmpl w:val="4C3AB02E"/>
    <w:lvl w:ilvl="0" w:tplc="589E3D94">
      <w:start w:val="1"/>
      <w:numFmt w:val="bullet"/>
      <w:lvlText w:val=""/>
      <w:lvlJc w:val="left"/>
      <w:pPr>
        <w:ind w:left="720" w:hanging="360"/>
      </w:pPr>
      <w:rPr>
        <w:rFonts w:ascii="Symbol" w:hAnsi="Symbol" w:hint="default"/>
      </w:rPr>
    </w:lvl>
    <w:lvl w:ilvl="1" w:tplc="EA648048">
      <w:start w:val="1"/>
      <w:numFmt w:val="bullet"/>
      <w:lvlText w:val="o"/>
      <w:lvlJc w:val="left"/>
      <w:pPr>
        <w:ind w:left="1440" w:hanging="360"/>
      </w:pPr>
      <w:rPr>
        <w:rFonts w:ascii="Courier New" w:hAnsi="Courier New" w:hint="default"/>
      </w:rPr>
    </w:lvl>
    <w:lvl w:ilvl="2" w:tplc="BB10D5D2">
      <w:start w:val="1"/>
      <w:numFmt w:val="bullet"/>
      <w:lvlText w:val=""/>
      <w:lvlJc w:val="left"/>
      <w:pPr>
        <w:ind w:left="2160" w:hanging="360"/>
      </w:pPr>
      <w:rPr>
        <w:rFonts w:ascii="Wingdings" w:hAnsi="Wingdings" w:hint="default"/>
      </w:rPr>
    </w:lvl>
    <w:lvl w:ilvl="3" w:tplc="5172D7E0">
      <w:start w:val="1"/>
      <w:numFmt w:val="bullet"/>
      <w:lvlText w:val=""/>
      <w:lvlJc w:val="left"/>
      <w:pPr>
        <w:ind w:left="2880" w:hanging="360"/>
      </w:pPr>
      <w:rPr>
        <w:rFonts w:ascii="Symbol" w:hAnsi="Symbol" w:hint="default"/>
      </w:rPr>
    </w:lvl>
    <w:lvl w:ilvl="4" w:tplc="25022B22">
      <w:start w:val="1"/>
      <w:numFmt w:val="bullet"/>
      <w:lvlText w:val="o"/>
      <w:lvlJc w:val="left"/>
      <w:pPr>
        <w:ind w:left="3600" w:hanging="360"/>
      </w:pPr>
      <w:rPr>
        <w:rFonts w:ascii="Courier New" w:hAnsi="Courier New" w:hint="default"/>
      </w:rPr>
    </w:lvl>
    <w:lvl w:ilvl="5" w:tplc="470622E4">
      <w:start w:val="1"/>
      <w:numFmt w:val="bullet"/>
      <w:lvlText w:val=""/>
      <w:lvlJc w:val="left"/>
      <w:pPr>
        <w:ind w:left="4320" w:hanging="360"/>
      </w:pPr>
      <w:rPr>
        <w:rFonts w:ascii="Wingdings" w:hAnsi="Wingdings" w:hint="default"/>
      </w:rPr>
    </w:lvl>
    <w:lvl w:ilvl="6" w:tplc="FCF2554C">
      <w:start w:val="1"/>
      <w:numFmt w:val="bullet"/>
      <w:lvlText w:val=""/>
      <w:lvlJc w:val="left"/>
      <w:pPr>
        <w:ind w:left="5040" w:hanging="360"/>
      </w:pPr>
      <w:rPr>
        <w:rFonts w:ascii="Symbol" w:hAnsi="Symbol" w:hint="default"/>
      </w:rPr>
    </w:lvl>
    <w:lvl w:ilvl="7" w:tplc="CACA49BE">
      <w:start w:val="1"/>
      <w:numFmt w:val="bullet"/>
      <w:lvlText w:val="o"/>
      <w:lvlJc w:val="left"/>
      <w:pPr>
        <w:ind w:left="5760" w:hanging="360"/>
      </w:pPr>
      <w:rPr>
        <w:rFonts w:ascii="Courier New" w:hAnsi="Courier New" w:hint="default"/>
      </w:rPr>
    </w:lvl>
    <w:lvl w:ilvl="8" w:tplc="9222CBFA">
      <w:start w:val="1"/>
      <w:numFmt w:val="bullet"/>
      <w:lvlText w:val=""/>
      <w:lvlJc w:val="left"/>
      <w:pPr>
        <w:ind w:left="6480" w:hanging="360"/>
      </w:pPr>
      <w:rPr>
        <w:rFonts w:ascii="Wingdings" w:hAnsi="Wingdings" w:hint="default"/>
      </w:rPr>
    </w:lvl>
  </w:abstractNum>
  <w:abstractNum w:abstractNumId="9" w15:restartNumberingAfterBreak="0">
    <w:nsid w:val="59BE0F90"/>
    <w:multiLevelType w:val="multilevel"/>
    <w:tmpl w:val="E13EA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6E7781C"/>
    <w:multiLevelType w:val="multilevel"/>
    <w:tmpl w:val="1546870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1" w15:restartNumberingAfterBreak="0">
    <w:nsid w:val="6A2E28B6"/>
    <w:multiLevelType w:val="multilevel"/>
    <w:tmpl w:val="365E2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18D05F5"/>
    <w:multiLevelType w:val="hybridMultilevel"/>
    <w:tmpl w:val="5710852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3" w15:restartNumberingAfterBreak="0">
    <w:nsid w:val="7A6F4F58"/>
    <w:multiLevelType w:val="multilevel"/>
    <w:tmpl w:val="A5763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89075367">
    <w:abstractNumId w:val="9"/>
  </w:num>
  <w:num w:numId="2" w16cid:durableId="842548174">
    <w:abstractNumId w:val="13"/>
  </w:num>
  <w:num w:numId="3" w16cid:durableId="1696298726">
    <w:abstractNumId w:val="3"/>
  </w:num>
  <w:num w:numId="4" w16cid:durableId="1452480491">
    <w:abstractNumId w:val="6"/>
  </w:num>
  <w:num w:numId="5" w16cid:durableId="910501923">
    <w:abstractNumId w:val="8"/>
  </w:num>
  <w:num w:numId="6" w16cid:durableId="1614895948">
    <w:abstractNumId w:val="5"/>
  </w:num>
  <w:num w:numId="7" w16cid:durableId="802844036">
    <w:abstractNumId w:val="10"/>
  </w:num>
  <w:num w:numId="8" w16cid:durableId="2139256288">
    <w:abstractNumId w:val="0"/>
  </w:num>
  <w:num w:numId="9" w16cid:durableId="29108112">
    <w:abstractNumId w:val="4"/>
  </w:num>
  <w:num w:numId="10" w16cid:durableId="929509192">
    <w:abstractNumId w:val="11"/>
  </w:num>
  <w:num w:numId="11" w16cid:durableId="681128757">
    <w:abstractNumId w:val="2"/>
  </w:num>
  <w:num w:numId="12" w16cid:durableId="1128209646">
    <w:abstractNumId w:val="7"/>
  </w:num>
  <w:num w:numId="13" w16cid:durableId="2106538089">
    <w:abstractNumId w:val="12"/>
  </w:num>
  <w:num w:numId="14" w16cid:durableId="2108303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D15"/>
    <w:rsid w:val="000126D4"/>
    <w:rsid w:val="000313F7"/>
    <w:rsid w:val="0006122B"/>
    <w:rsid w:val="00071B40"/>
    <w:rsid w:val="0008707D"/>
    <w:rsid w:val="000A5319"/>
    <w:rsid w:val="000B350C"/>
    <w:rsid w:val="000E625D"/>
    <w:rsid w:val="00112FBB"/>
    <w:rsid w:val="0013229C"/>
    <w:rsid w:val="00141894"/>
    <w:rsid w:val="00161BAC"/>
    <w:rsid w:val="00164184"/>
    <w:rsid w:val="001669BB"/>
    <w:rsid w:val="00181994"/>
    <w:rsid w:val="00185198"/>
    <w:rsid w:val="00187AC8"/>
    <w:rsid w:val="001D619C"/>
    <w:rsid w:val="001F2E2E"/>
    <w:rsid w:val="00207C8C"/>
    <w:rsid w:val="00227D52"/>
    <w:rsid w:val="00232EFF"/>
    <w:rsid w:val="002502CE"/>
    <w:rsid w:val="00282888"/>
    <w:rsid w:val="002A4A5F"/>
    <w:rsid w:val="002C78D7"/>
    <w:rsid w:val="002D6582"/>
    <w:rsid w:val="002F2C4B"/>
    <w:rsid w:val="00304BB8"/>
    <w:rsid w:val="00311D15"/>
    <w:rsid w:val="00316475"/>
    <w:rsid w:val="00333544"/>
    <w:rsid w:val="00352E6A"/>
    <w:rsid w:val="0035695A"/>
    <w:rsid w:val="00392D92"/>
    <w:rsid w:val="003D0D59"/>
    <w:rsid w:val="003D2376"/>
    <w:rsid w:val="003E55CF"/>
    <w:rsid w:val="0040327E"/>
    <w:rsid w:val="004107BD"/>
    <w:rsid w:val="00410C2B"/>
    <w:rsid w:val="0044284B"/>
    <w:rsid w:val="00444045"/>
    <w:rsid w:val="00454E09"/>
    <w:rsid w:val="004578A3"/>
    <w:rsid w:val="00460CCC"/>
    <w:rsid w:val="004754DF"/>
    <w:rsid w:val="0048107F"/>
    <w:rsid w:val="00486170"/>
    <w:rsid w:val="00492103"/>
    <w:rsid w:val="004B782C"/>
    <w:rsid w:val="004C4F50"/>
    <w:rsid w:val="004D580A"/>
    <w:rsid w:val="004E7571"/>
    <w:rsid w:val="00524704"/>
    <w:rsid w:val="00540AFC"/>
    <w:rsid w:val="0055104E"/>
    <w:rsid w:val="00597407"/>
    <w:rsid w:val="005A04DD"/>
    <w:rsid w:val="005C7031"/>
    <w:rsid w:val="005D1F12"/>
    <w:rsid w:val="005E1739"/>
    <w:rsid w:val="005E3675"/>
    <w:rsid w:val="005E7656"/>
    <w:rsid w:val="005F5EC0"/>
    <w:rsid w:val="00607075"/>
    <w:rsid w:val="006138A8"/>
    <w:rsid w:val="00622515"/>
    <w:rsid w:val="00641F8A"/>
    <w:rsid w:val="0064464D"/>
    <w:rsid w:val="0066458D"/>
    <w:rsid w:val="00667B5A"/>
    <w:rsid w:val="0067473E"/>
    <w:rsid w:val="006836CD"/>
    <w:rsid w:val="00683AD5"/>
    <w:rsid w:val="006879CD"/>
    <w:rsid w:val="006A7B0A"/>
    <w:rsid w:val="006A7FF6"/>
    <w:rsid w:val="006D1B4E"/>
    <w:rsid w:val="006D727A"/>
    <w:rsid w:val="006E0935"/>
    <w:rsid w:val="006E6B36"/>
    <w:rsid w:val="006F27CD"/>
    <w:rsid w:val="007229A4"/>
    <w:rsid w:val="00730373"/>
    <w:rsid w:val="00742CD4"/>
    <w:rsid w:val="00765907"/>
    <w:rsid w:val="00767C83"/>
    <w:rsid w:val="007840A3"/>
    <w:rsid w:val="007920E0"/>
    <w:rsid w:val="007A2741"/>
    <w:rsid w:val="007A36F5"/>
    <w:rsid w:val="007A412C"/>
    <w:rsid w:val="007C7606"/>
    <w:rsid w:val="007E423C"/>
    <w:rsid w:val="007F25A0"/>
    <w:rsid w:val="007F73D6"/>
    <w:rsid w:val="00806426"/>
    <w:rsid w:val="00823A1C"/>
    <w:rsid w:val="00825908"/>
    <w:rsid w:val="00833926"/>
    <w:rsid w:val="00844792"/>
    <w:rsid w:val="008528F3"/>
    <w:rsid w:val="00852A98"/>
    <w:rsid w:val="008935E9"/>
    <w:rsid w:val="008F287E"/>
    <w:rsid w:val="00914CED"/>
    <w:rsid w:val="0093060B"/>
    <w:rsid w:val="009452E8"/>
    <w:rsid w:val="00945E06"/>
    <w:rsid w:val="0094601C"/>
    <w:rsid w:val="0095071F"/>
    <w:rsid w:val="009542A4"/>
    <w:rsid w:val="009779ED"/>
    <w:rsid w:val="00985A47"/>
    <w:rsid w:val="00991AD3"/>
    <w:rsid w:val="009A1E70"/>
    <w:rsid w:val="009C11B3"/>
    <w:rsid w:val="009D5989"/>
    <w:rsid w:val="009E7787"/>
    <w:rsid w:val="009F100A"/>
    <w:rsid w:val="00A0176F"/>
    <w:rsid w:val="00A13D01"/>
    <w:rsid w:val="00A26CE6"/>
    <w:rsid w:val="00A82F32"/>
    <w:rsid w:val="00A87426"/>
    <w:rsid w:val="00AB53DC"/>
    <w:rsid w:val="00AC533D"/>
    <w:rsid w:val="00AC7029"/>
    <w:rsid w:val="00AF301B"/>
    <w:rsid w:val="00AF6A48"/>
    <w:rsid w:val="00B53958"/>
    <w:rsid w:val="00B703D9"/>
    <w:rsid w:val="00B73120"/>
    <w:rsid w:val="00B75039"/>
    <w:rsid w:val="00B87998"/>
    <w:rsid w:val="00BD0223"/>
    <w:rsid w:val="00BD5086"/>
    <w:rsid w:val="00BD7359"/>
    <w:rsid w:val="00BF076A"/>
    <w:rsid w:val="00BF6154"/>
    <w:rsid w:val="00BF7585"/>
    <w:rsid w:val="00C078A6"/>
    <w:rsid w:val="00C13762"/>
    <w:rsid w:val="00C16921"/>
    <w:rsid w:val="00C43B7E"/>
    <w:rsid w:val="00CA3EDA"/>
    <w:rsid w:val="00CA418D"/>
    <w:rsid w:val="00CE6E2B"/>
    <w:rsid w:val="00CF107D"/>
    <w:rsid w:val="00CF1390"/>
    <w:rsid w:val="00CF1F90"/>
    <w:rsid w:val="00CF335F"/>
    <w:rsid w:val="00D0187F"/>
    <w:rsid w:val="00D16288"/>
    <w:rsid w:val="00D16D81"/>
    <w:rsid w:val="00D2240E"/>
    <w:rsid w:val="00D23B7D"/>
    <w:rsid w:val="00D34101"/>
    <w:rsid w:val="00D46367"/>
    <w:rsid w:val="00DA2B6E"/>
    <w:rsid w:val="00DA6872"/>
    <w:rsid w:val="00DC5740"/>
    <w:rsid w:val="00DF15AE"/>
    <w:rsid w:val="00E04935"/>
    <w:rsid w:val="00E1239D"/>
    <w:rsid w:val="00E15118"/>
    <w:rsid w:val="00E15819"/>
    <w:rsid w:val="00E51052"/>
    <w:rsid w:val="00E7214E"/>
    <w:rsid w:val="00E72285"/>
    <w:rsid w:val="00E731BB"/>
    <w:rsid w:val="00E73CEE"/>
    <w:rsid w:val="00E8152A"/>
    <w:rsid w:val="00E86373"/>
    <w:rsid w:val="00EB12C2"/>
    <w:rsid w:val="00EB415E"/>
    <w:rsid w:val="00F3745E"/>
    <w:rsid w:val="00F436BD"/>
    <w:rsid w:val="00F51ED6"/>
    <w:rsid w:val="00F521E7"/>
    <w:rsid w:val="00F70084"/>
    <w:rsid w:val="00F73F7C"/>
    <w:rsid w:val="00F77F1A"/>
    <w:rsid w:val="00F9244E"/>
    <w:rsid w:val="00FA0FA1"/>
    <w:rsid w:val="00FC4E95"/>
    <w:rsid w:val="02A81B6F"/>
    <w:rsid w:val="037C5D11"/>
    <w:rsid w:val="085E7955"/>
    <w:rsid w:val="0B093B33"/>
    <w:rsid w:val="0EF3C7EF"/>
    <w:rsid w:val="11EDCF70"/>
    <w:rsid w:val="12279774"/>
    <w:rsid w:val="13B5FC5B"/>
    <w:rsid w:val="14DD1F9B"/>
    <w:rsid w:val="164CF58C"/>
    <w:rsid w:val="186B491B"/>
    <w:rsid w:val="197D528B"/>
    <w:rsid w:val="2007F037"/>
    <w:rsid w:val="223BEBD7"/>
    <w:rsid w:val="23ADADB1"/>
    <w:rsid w:val="26F31E6D"/>
    <w:rsid w:val="27D4085A"/>
    <w:rsid w:val="2AC3EFA6"/>
    <w:rsid w:val="2C480D54"/>
    <w:rsid w:val="2D130AFC"/>
    <w:rsid w:val="2D2B6B0F"/>
    <w:rsid w:val="2FCE18C0"/>
    <w:rsid w:val="31DCF77B"/>
    <w:rsid w:val="3504FE82"/>
    <w:rsid w:val="357BAEDB"/>
    <w:rsid w:val="371841A5"/>
    <w:rsid w:val="372C8CC6"/>
    <w:rsid w:val="388F29E1"/>
    <w:rsid w:val="3CDBA4E5"/>
    <w:rsid w:val="3E890BBC"/>
    <w:rsid w:val="400DB645"/>
    <w:rsid w:val="46CBBF56"/>
    <w:rsid w:val="4B38C496"/>
    <w:rsid w:val="4CF44919"/>
    <w:rsid w:val="4D647722"/>
    <w:rsid w:val="4E376809"/>
    <w:rsid w:val="4E86A157"/>
    <w:rsid w:val="4EDC604B"/>
    <w:rsid w:val="52EA72EF"/>
    <w:rsid w:val="5376B6AE"/>
    <w:rsid w:val="54FB3868"/>
    <w:rsid w:val="556AB3F8"/>
    <w:rsid w:val="580ADBF5"/>
    <w:rsid w:val="5B64F9E3"/>
    <w:rsid w:val="5D16D083"/>
    <w:rsid w:val="5F9968BF"/>
    <w:rsid w:val="6054E6AB"/>
    <w:rsid w:val="60A67BE7"/>
    <w:rsid w:val="68ACED09"/>
    <w:rsid w:val="6EAD4AE2"/>
    <w:rsid w:val="6F0A5FDC"/>
    <w:rsid w:val="6F906FDF"/>
    <w:rsid w:val="704CB814"/>
    <w:rsid w:val="728F5557"/>
    <w:rsid w:val="73132EAE"/>
    <w:rsid w:val="74D9D7C2"/>
    <w:rsid w:val="75C1676E"/>
    <w:rsid w:val="76F47D50"/>
    <w:rsid w:val="79DEBB0C"/>
    <w:rsid w:val="7F866BA4"/>
    <w:rsid w:val="7FC58D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0725"/>
  <w15:docId w15:val="{DF5F4D61-B6D7-4420-820D-C465620D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hAnsi="Arial" w:cs="Arial"/>
      <w:b/>
      <w:bCs/>
      <w:sz w:val="26"/>
      <w:szCs w:val="26"/>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Text1">
    <w:name w:val="Default Text:1"/>
    <w:basedOn w:val="Normal"/>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lang w:eastAsia="en-GB"/>
    </w:rPr>
  </w:style>
  <w:style w:type="paragraph" w:styleId="BodyText2">
    <w:name w:val="Body Text 2"/>
    <w:basedOn w:val="Normal"/>
    <w:pPr>
      <w:overflowPunct w:val="0"/>
      <w:autoSpaceDE w:val="0"/>
      <w:autoSpaceDN w:val="0"/>
      <w:adjustRightInd w:val="0"/>
      <w:ind w:left="567" w:hanging="567"/>
      <w:jc w:val="both"/>
      <w:textAlignment w:val="baseline"/>
    </w:pPr>
    <w:rPr>
      <w:rFonts w:ascii="Arial" w:hAnsi="Arial"/>
      <w:sz w:val="20"/>
      <w:szCs w:val="20"/>
    </w:rPr>
  </w:style>
  <w:style w:type="paragraph" w:customStyle="1" w:styleId="p12">
    <w:name w:val="p12"/>
    <w:basedOn w:val="Normal"/>
    <w:pPr>
      <w:widowControl w:val="0"/>
      <w:tabs>
        <w:tab w:val="left" w:pos="760"/>
      </w:tabs>
      <w:autoSpaceDE w:val="0"/>
      <w:autoSpaceDN w:val="0"/>
      <w:adjustRightInd w:val="0"/>
      <w:spacing w:line="300" w:lineRule="atLeast"/>
      <w:ind w:left="720" w:hanging="720"/>
    </w:pPr>
    <w:rPr>
      <w:rFonts w:ascii="Tms Rmn" w:hAnsi="Tms Rmn"/>
      <w:lang w:val="en-US"/>
    </w:rPr>
  </w:style>
  <w:style w:type="paragraph" w:styleId="BodyTextIndent">
    <w:name w:val="Body Text Indent"/>
    <w:basedOn w:val="Normal"/>
    <w:pPr>
      <w:spacing w:after="120"/>
      <w:ind w:left="283"/>
    </w:pPr>
  </w:style>
  <w:style w:type="paragraph" w:customStyle="1" w:styleId="TableText">
    <w:name w:val="Table Text"/>
    <w:basedOn w:val="Normal"/>
    <w:pPr>
      <w:widowControl w:val="0"/>
      <w:autoSpaceDE w:val="0"/>
      <w:autoSpaceDN w:val="0"/>
      <w:adjustRightInd w:val="0"/>
      <w:jc w:val="right"/>
    </w:pPr>
    <w:rPr>
      <w:rFonts w:ascii="Arial" w:hAnsi="Arial" w:cs="Arial"/>
    </w:rPr>
  </w:style>
  <w:style w:type="paragraph" w:styleId="BodyText">
    <w:name w:val="Body Text"/>
    <w:basedOn w:val="Normal"/>
    <w:pPr>
      <w:spacing w:after="120"/>
    </w:pPr>
    <w:rPr>
      <w:rFonts w:ascii="Arial" w:hAnsi="Arial" w:cs="Arial"/>
      <w:sz w:val="20"/>
      <w:szCs w:val="20"/>
      <w:lang w:eastAsia="en-GB"/>
    </w:rPr>
  </w:style>
  <w:style w:type="paragraph" w:styleId="BalloonText">
    <w:name w:val="Balloon Text"/>
    <w:basedOn w:val="Normal"/>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573B57"/>
    <w:pPr>
      <w:ind w:left="720"/>
      <w:contextualSpacing/>
    </w:pPr>
  </w:style>
  <w:style w:type="paragraph" w:styleId="Revision">
    <w:name w:val="Revision"/>
    <w:hidden/>
    <w:uiPriority w:val="99"/>
    <w:semiHidden/>
    <w:rsid w:val="003D0D59"/>
    <w:pPr>
      <w:ind w:firstLine="0"/>
    </w:pPr>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BADE3AD0A9D4990A01EF94FCD0D4F" ma:contentTypeVersion="19" ma:contentTypeDescription="Create a new document." ma:contentTypeScope="" ma:versionID="e99cbb5ecdb53b78c495efe9edab74fc">
  <xsd:schema xmlns:xsd="http://www.w3.org/2001/XMLSchema" xmlns:xs="http://www.w3.org/2001/XMLSchema" xmlns:p="http://schemas.microsoft.com/office/2006/metadata/properties" xmlns:ns2="8ac7ebad-a170-4df0-b806-7c1b40b7d20e" xmlns:ns3="e79a2f2c-ed48-4c5d-b688-bc0027501fe6" targetNamespace="http://schemas.microsoft.com/office/2006/metadata/properties" ma:root="true" ma:fieldsID="2a4aaf02bffffde039825a143bd65bad" ns2:_="" ns3:_="">
    <xsd:import namespace="8ac7ebad-a170-4df0-b806-7c1b40b7d20e"/>
    <xsd:import namespace="e79a2f2c-ed48-4c5d-b688-bc0027501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7ebad-a170-4df0-b806-7c1b40b7d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a2f2c-ed48-4c5d-b688-bc0027501f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88b820-ce5e-4304-b560-98eacaff2e21}" ma:internalName="TaxCatchAll" ma:showField="CatchAllData" ma:web="e79a2f2c-ed48-4c5d-b688-bc0027501f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Nug7Li63Xo4xPvpuuugt5VOmc1g==">AMUW2mWYyxJAjNfXz/STfdQdOvbtNizW/33gyvxeLmySB0QnYILlaIy2XSSQuxR1kYlq1o05yndZJZJCwpW4h1kDkWiLp8NNPX1ZqAMUm1hm1Fm3EfHBO8onkJ1jkDbgLA2Kw/WxlUjV</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e79a2f2c-ed48-4c5d-b688-bc0027501fe6" xsi:nil="true"/>
    <lcf76f155ced4ddcb4097134ff3c332f xmlns="8ac7ebad-a170-4df0-b806-7c1b40b7d2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56C0A9-C0CD-4E70-A567-CE73E2E71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7ebad-a170-4df0-b806-7c1b40b7d20e"/>
    <ds:schemaRef ds:uri="e79a2f2c-ed48-4c5d-b688-bc0027501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5CB11-37D2-4EA0-9E4A-F69B7DDD104E}">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B0106D1-1C6C-4750-8B54-49A08DFA405C}">
  <ds:schemaRefs>
    <ds:schemaRef ds:uri="http://schemas.microsoft.com/office/2006/metadata/properties"/>
    <ds:schemaRef ds:uri="http://schemas.microsoft.com/office/infopath/2007/PartnerControls"/>
    <ds:schemaRef ds:uri="e79a2f2c-ed48-4c5d-b688-bc0027501fe6"/>
    <ds:schemaRef ds:uri="8ac7ebad-a170-4df0-b806-7c1b40b7d20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1172</Words>
  <Characters>7050</Characters>
  <Application>Microsoft Office Word</Application>
  <DocSecurity>0</DocSecurity>
  <Lines>161</Lines>
  <Paragraphs>62</Paragraphs>
  <ScaleCrop>false</ScaleCrop>
  <Company>Manchester City Council</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doranmat</dc:creator>
  <cp:keywords/>
  <cp:lastModifiedBy>Kathy Dolan</cp:lastModifiedBy>
  <cp:revision>3</cp:revision>
  <dcterms:created xsi:type="dcterms:W3CDTF">2026-03-27T13:57:00Z</dcterms:created>
  <dcterms:modified xsi:type="dcterms:W3CDTF">2026-03-27T13:57:00Z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Trevor Kerr</vt:lpwstr>
  </property>
  <property fmtid="{D5CDD505-2E9C-101B-9397-08002B2CF9AE}" pid="3" name="xd_Signature">
    <vt:lpwstr/>
  </property>
  <property fmtid="{D5CDD505-2E9C-101B-9397-08002B2CF9AE}" pid="4" name="display_urn:schemas-microsoft-com:office:office#Author">
    <vt:lpwstr>Trevor Kerr</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
    <vt:lpwstr>Document</vt:lpwstr>
  </property>
  <property fmtid="{D5CDD505-2E9C-101B-9397-08002B2CF9AE}" pid="10" name="ContentTypeId">
    <vt:lpwstr>0x0101002DFBADE3AD0A9D4990A01EF94FCD0D4F</vt:lpwstr>
  </property>
  <property fmtid="{D5CDD505-2E9C-101B-9397-08002B2CF9AE}" pid="11" name="MediaServiceImageTags">
    <vt:lpwstr/>
  </property>
</Properties>
</file>