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sz w:val="22"/>
          <w:szCs w:val="22"/>
          <w:lang w:val="en-GB" w:eastAsia="en-GB" w:bidi="en-GB"/>
        </w:rPr>
      </w:pPr>
    </w:p>
    <w:p>
      <w:pPr>
        <w:pStyle w:val="Normal"/>
        <w:tabs>
          <w:tab w:val="left" w:pos="2508"/>
          <w:tab w:val="left" w:pos="682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Senior Social Worker Substance Misuse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Adults’ Social Work, Complex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Team Manager Substance Misuse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to provide direct support for individuals and families in accordance with statutory responsibilities and local and national policies and procedures, effectively identifying cases and/or managing a caseload in order to secure positive outcomes for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lead the effective development of partnership approaches in order to safeguard individuals through the effective management of safeguarding risk and the recording and sharing of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ensure that through effective advice, planning and support and the utilisation of ‘joined up’ approaches, individuals are able to access services appropriate for their identified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support the leadership of the team and service through the provision of advice to colleagues, contributing to the ongoing development of staff, students and trainees.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Be responsible for carrying out social work duties, including care co-ordination, in relation to the most complex cases requiring the highest levels of skills, knowledge and professional expertise.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color w:val="000000"/>
          <w:lang w:val="en-GB" w:eastAsia="en-GB" w:bidi="en-GB"/>
        </w:rPr>
        <w:t xml:space="preserve">Actively engage in team and service development including the promotion of innovative and new ideas and techniques to improve service performance and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Efficiently prepare and produce high quality documentation and reports and contribute to effective data recording in accordance with statutory accountabilities and timescales to improve outcomes and the safeguarding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US" w:eastAsia="en-US" w:bidi="en-US"/>
        </w:rPr>
      </w:pPr>
      <w:r>
        <w:rPr>
          <w:rFonts w:ascii="Arial" w:hAnsi="Arial" w:eastAsia="Arial" w:cs="Arial"/>
          <w:color w:val="auto"/>
          <w:lang w:val="en-US" w:eastAsia="en-US" w:bidi="en-US"/>
        </w:rPr>
        <w:t xml:space="preserve">Proactively establish, develop and maintain relationships with partner agencies and stakeholders to provide individuals with the opportunity to access suitable services which will assist them in achieving their agreed goals.</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The role holder will provide professional oversight and supervision in difficult and complex situations to a group of professionally qualified Social Workers, care assessors, and other staff, ensuring that necessary legal, policy and ethical imperatives are maintained in working with customers of the service.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The role holder will support the leadership of the Team Manager providing a consistent and effective service in complex individual and family situations, maintaining good working relationships within the team, with other Council services and with a range of external partners.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r>
        <w:rPr>
          <w:rFonts w:ascii="Arial" w:hAnsi="Arial" w:eastAsia="Arial" w:cs="Arial"/>
          <w:color w:val="222222"/>
          <w:lang w:val="en-GB" w:eastAsia="en-GB" w:bidi="en-GB"/>
        </w:rPr>
        <w:t xml:space="preserve">The role holder will be responsible for the safe delivery of social care, ensuring the effective discharge of statutory responsibilities and the provision of a high quality standard of service. The role holder will manage safeguarding risk effectively, working within a multi-agency environment to provide a professional social work service.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u w:val="single"/>
          <w:lang w:val="en-GB" w:eastAsia="en-GB" w:bidi="en-GB"/>
        </w:rPr>
      </w:pPr>
      <w:r>
        <w:rPr>
          <w:rFonts w:ascii="Arial" w:hAnsi="Arial" w:eastAsia="Arial" w:cs="Arial"/>
          <w:color w:val="222222"/>
          <w:u w:val="single"/>
          <w:lang w:val="en-GB" w:eastAsia="en-GB" w:bidi="en-GB"/>
        </w:rPr>
        <w:t xml:space="preserve">Key Responsibilities will include: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Providing professional supervision to qualified and unqualified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Provide assessment and support to staff taking student social workers on placement.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Undertaking responsibility for managing specific aspects of practice and leadership in the absence of the Team Manage.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Support where necessary in the wider roles and performance of the team in respect of adult safeguarding, assessments and reviews.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Is able to effectively transfer key and complex information to all levels of staff, adapting the style of communication as necessary and ensuring that this information is understood. Ability to advise others and deal with sensitive issues in difficult situations inside and outside area, negotiating riskier demands.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 Skills: </w:t>
      </w:r>
      <w:r>
        <w:rPr>
          <w:rFonts w:ascii="Arial" w:hAnsi="Arial" w:eastAsia="Arial" w:cs="Arial"/>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complex information and complex and compare information from a number of different sources. Ability to identify patterns and trends that may impact on decisions and propose realistic conclusions identifying the risks and any assumptions made.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Skills: </w:t>
      </w:r>
      <w:r>
        <w:rPr>
          <w:rFonts w:ascii="Arial" w:hAnsi="Arial" w:eastAsia="Arial" w:cs="Arial"/>
          <w:lang w:val="en-GB" w:eastAsia="en-GB" w:bidi="en-GB"/>
        </w:rPr>
        <w:t xml:space="preserve">Ability to formulate independently a range of options for new or unfamiliar situations and to select the appropriate course of action to produce a logical, practical and acceptable solution. An ability to make independent decision of a relatively uniform nature.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ICT Skills: </w:t>
      </w:r>
      <w:r>
        <w:rPr>
          <w:rFonts w:ascii="Arial" w:hAnsi="Arial" w:eastAsia="Arial" w:cs="Arial"/>
          <w:lang w:val="en-GB" w:eastAsia="en-GB" w:bidi="en-GB"/>
        </w:rPr>
        <w:t xml:space="preserve">Skills to use ICT systems to obtain and analyse data and present it effectively through a variety of ICT channels.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People Management Skills: </w:t>
      </w:r>
      <w:r>
        <w:rPr>
          <w:rFonts w:ascii="Arial" w:hAnsi="Arial" w:eastAsia="Arial" w:cs="Arial"/>
          <w:lang w:val="en-GB" w:eastAsia="en-GB" w:bidi="en-GB"/>
        </w:rPr>
        <w:t xml:space="preserve">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Social Work Qualification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Registered with Social Work England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color w:val="000000"/>
          <w:shd w:val="clear" w:color="auto" w:fill="FFFFFF"/>
          <w:lang w:val="en-GB" w:eastAsia="en-GB" w:bidi="en-GB"/>
        </w:rPr>
        <w:t xml:space="preserve">Experienced Social Worker in line with the Social Work Professional Capabilities Framework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Experienced Practice Educator/BIA/AMHP</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Willing to consent to and apply for an enhanced (DBS) disclosure check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lang w:val="en-GB" w:eastAsia="en-GB" w:bidi="en-GB"/>
        </w:rPr>
        <w:t xml:space="preserve">Willingness to travel to any location within the boundaries of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p>
    <w:sectPr>
      <w:headerReference w:type="default" r:id="rId00007"/>
      <w:footerReference w:type="default" r:id="rId00008"/>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r>
      <w:rPr>
        <w:b/>
        <w:bCs/>
        <w:sz w:val="16"/>
        <w:szCs w:val="16"/>
        <w:lang w:val="en-GB" w:eastAsia="en-GB" w:bidi="en-GB"/>
      </w:rPr>
      <w:drawing>
        <wp:inline distT="0" distB="0" distL="0" distR="0">
          <wp:extent cx="2183130" cy="41910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83130" cy="41910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FFFFFF"/>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Default Text:1" w:customStyle="1">
    <w:name w:val="Default Text:1"/>
    <w:basedOn w:val="Normal"/>
    <w:next w:val="Default Text:1"/>
    <w:qFormat/>
    <w:pPr/>
    <w:rPr>
      <w:color w:val="000000"/>
      <w:lang w:val="en-US" w:eastAsia="en-US" w:bidi="en-US"/>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NormalWeb">
    <w:name w:val="Normal (Web)"/>
    <w:basedOn w:val="Normal"/>
    <w:next w:val="NormalWeb"/>
    <w:qFormat/>
    <w:pPr/>
    <w:rPr>
      <w:lang w:val="en-GB" w:eastAsia="en-GB" w:bidi="en-GB"/>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paragraph" w:styleId="BodyText">
    <w:name w:val="Body Text"/>
    <w:basedOn w:val="Normal"/>
    <w:next w:val="BodyText"/>
    <w:qFormat/>
    <w:pPr>
      <w:spacing w:after="120"/>
    </w:pPr>
    <w:rPr>
      <w:rFonts w:ascii="Arial" w:hAnsi="Arial" w:eastAsia="Arial" w:cs="Arial"/>
      <w:sz w:val="20"/>
      <w:szCs w:val="20"/>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 w:type="character" w:styleId="HTMLCode">
    <w:name w:val="HTML Code"/>
    <w:qFormat/>
    <w:rPr>
      <w:rFonts w:ascii="Arial" w:hAnsi="Arial" w:eastAsia="Arial" w:cs="Arial"/>
      <w:rtl w:val="off"/>
    </w:rPr>
  </w:style>
  <w:style w:type="character" w:styleId="CommentReference">
    <w:name w:val="annotation reference"/>
    <w:qFormat/>
    <w:rPr>
      <w:sz w:val="16"/>
      <w:szCs w:val="16"/>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doranmat</dc:creator>
  <dcterms:created xsi:type="dcterms:W3CDTF">2025-10-13T10:36:00Z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display_urn:schemas-microsoft-com:office:office#Author">
    <vt:lpwstr>Steve Smythe</vt:lpwstr>
  </property>
  <property fmtid="{D5CDD505-2E9C-101B-9397-08002B2CF9AE}" pid="4" name="Category">
    <vt:lpwstr>Organisational Change</vt:lpwstr>
  </property>
  <property fmtid="{D5CDD505-2E9C-101B-9397-08002B2CF9AE}" pid="5" name="Order">
    <vt:r8>21500</vt:r8>
  </property>
  <property fmtid="{D5CDD505-2E9C-101B-9397-08002B2CF9AE}" pid="6" name="ContentTypeId">
    <vt:lpwstr>0x01010093BD5B4015047B439BC1F3B89426615C</vt:lpwstr>
  </property>
</Properties>
</file>