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E13E2" w:rsidR="00A16318" w:rsidP="001E13E2" w:rsidRDefault="005B3A5F" w14:paraId="2216F807" w14:textId="77777777">
      <w:pPr>
        <w:jc w:val="center"/>
        <w:rPr>
          <w:rFonts w:ascii="Arial" w:hAnsi="Arial" w:cs="Arial"/>
          <w:b/>
        </w:rPr>
      </w:pPr>
      <w:smartTag w:uri="urn:schemas-microsoft-com:office:smarttags" w:element="place">
        <w:smartTag w:uri="urn:schemas-microsoft-com:office:smarttags" w:element="City">
          <w:r w:rsidRPr="001E13E2">
            <w:rPr>
              <w:rFonts w:ascii="Arial" w:hAnsi="Arial" w:cs="Arial"/>
              <w:b/>
            </w:rPr>
            <w:t>M</w:t>
          </w:r>
          <w:r w:rsidRPr="001E13E2" w:rsidR="00BB2BCA">
            <w:rPr>
              <w:rFonts w:ascii="Arial" w:hAnsi="Arial" w:cs="Arial"/>
              <w:b/>
            </w:rPr>
            <w:t>anchester</w:t>
          </w:r>
        </w:smartTag>
      </w:smartTag>
      <w:r w:rsidRPr="001E13E2" w:rsidR="00BB2BCA">
        <w:rPr>
          <w:rFonts w:ascii="Arial" w:hAnsi="Arial" w:cs="Arial"/>
          <w:b/>
        </w:rPr>
        <w:t xml:space="preserve"> City Council</w:t>
      </w:r>
    </w:p>
    <w:p w:rsidRPr="001E13E2" w:rsidR="005B3A5F" w:rsidP="001E13E2" w:rsidRDefault="0006703E" w14:paraId="6635E2BB" w14:textId="77777777">
      <w:pPr>
        <w:jc w:val="center"/>
        <w:rPr>
          <w:rFonts w:ascii="Arial" w:hAnsi="Arial" w:cs="Arial"/>
          <w:b/>
        </w:rPr>
      </w:pPr>
      <w:r w:rsidRPr="001E13E2">
        <w:rPr>
          <w:rFonts w:ascii="Arial" w:hAnsi="Arial" w:cs="Arial"/>
          <w:b/>
        </w:rPr>
        <w:t>Role Profile</w:t>
      </w:r>
    </w:p>
    <w:p w:rsidRPr="001E13E2" w:rsidR="005B3A5F" w:rsidP="001E13E2" w:rsidRDefault="005B3A5F" w14:paraId="3C4816FF" w14:textId="77777777">
      <w:pPr>
        <w:jc w:val="center"/>
        <w:rPr>
          <w:rFonts w:ascii="Arial" w:hAnsi="Arial" w:cs="Arial"/>
          <w:b/>
        </w:rPr>
      </w:pPr>
    </w:p>
    <w:p w:rsidRPr="001E13E2" w:rsidR="005B3A5F" w:rsidP="39799899" w:rsidRDefault="00AD1179" w14:paraId="34A7002A" w14:textId="45AA751F">
      <w:pPr>
        <w:jc w:val="center"/>
        <w:rPr>
          <w:rFonts w:ascii="Arial" w:hAnsi="Arial" w:cs="Arial"/>
          <w:b w:val="1"/>
          <w:bCs w:val="1"/>
        </w:rPr>
      </w:pPr>
      <w:r w:rsidRPr="39799899" w:rsidR="00AD1179">
        <w:rPr>
          <w:rFonts w:ascii="Arial" w:hAnsi="Arial" w:cs="Arial"/>
          <w:b w:val="1"/>
          <w:bCs w:val="1"/>
        </w:rPr>
        <w:t>Performance and Insight Lead (</w:t>
      </w:r>
      <w:r w:rsidRPr="39799899" w:rsidR="3B77F729">
        <w:rPr>
          <w:rFonts w:ascii="Arial" w:hAnsi="Arial" w:cs="Arial"/>
          <w:b w:val="1"/>
          <w:bCs w:val="1"/>
        </w:rPr>
        <w:t>HDRC Strategic Lead</w:t>
      </w:r>
      <w:r w:rsidRPr="39799899" w:rsidR="00AD1179">
        <w:rPr>
          <w:rFonts w:ascii="Arial" w:hAnsi="Arial" w:cs="Arial"/>
          <w:b w:val="1"/>
          <w:bCs w:val="1"/>
        </w:rPr>
        <w:t>),</w:t>
      </w:r>
      <w:r w:rsidRPr="39799899" w:rsidR="0031622B">
        <w:rPr>
          <w:rFonts w:ascii="Arial" w:hAnsi="Arial" w:cs="Arial"/>
          <w:b w:val="1"/>
          <w:bCs w:val="1"/>
        </w:rPr>
        <w:t xml:space="preserve"> Grade </w:t>
      </w:r>
      <w:r w:rsidRPr="39799899" w:rsidR="00E43703">
        <w:rPr>
          <w:rFonts w:ascii="Arial" w:hAnsi="Arial" w:cs="Arial"/>
          <w:b w:val="1"/>
          <w:bCs w:val="1"/>
        </w:rPr>
        <w:t>12</w:t>
      </w:r>
    </w:p>
    <w:p w:rsidRPr="001E13E2" w:rsidR="0031622B" w:rsidP="001E13E2" w:rsidRDefault="00AD1179" w14:paraId="05BE28B3" w14:textId="69D8F0D7">
      <w:pPr>
        <w:jc w:val="center"/>
        <w:rPr>
          <w:rFonts w:ascii="Arial" w:hAnsi="Arial" w:cs="Arial"/>
          <w:b/>
        </w:rPr>
      </w:pPr>
      <w:r>
        <w:rPr>
          <w:rFonts w:ascii="Arial" w:hAnsi="Arial" w:cs="Arial"/>
          <w:b/>
        </w:rPr>
        <w:t>Performance, Research and Intelligence</w:t>
      </w:r>
      <w:r w:rsidR="00740062">
        <w:rPr>
          <w:rFonts w:ascii="Arial" w:hAnsi="Arial" w:cs="Arial"/>
          <w:b/>
        </w:rPr>
        <w:t xml:space="preserve"> Service</w:t>
      </w:r>
      <w:r w:rsidRPr="001E13E2" w:rsidR="0031622B">
        <w:rPr>
          <w:rFonts w:ascii="Arial" w:hAnsi="Arial" w:cs="Arial"/>
          <w:b/>
        </w:rPr>
        <w:t xml:space="preserve">, </w:t>
      </w:r>
      <w:r>
        <w:rPr>
          <w:rFonts w:ascii="Arial" w:hAnsi="Arial" w:cs="Arial"/>
          <w:b/>
        </w:rPr>
        <w:t>Core</w:t>
      </w:r>
      <w:r w:rsidR="00740062">
        <w:rPr>
          <w:rFonts w:ascii="Arial" w:hAnsi="Arial" w:cs="Arial"/>
          <w:b/>
        </w:rPr>
        <w:t xml:space="preserve"> </w:t>
      </w:r>
      <w:r w:rsidRPr="001E13E2" w:rsidR="0031622B">
        <w:rPr>
          <w:rFonts w:ascii="Arial" w:hAnsi="Arial" w:cs="Arial"/>
          <w:b/>
        </w:rPr>
        <w:t>Directorate</w:t>
      </w:r>
    </w:p>
    <w:p w:rsidR="005B3A5F" w:rsidP="001E13E2" w:rsidRDefault="0031622B" w14:paraId="6B2BFB8B" w14:textId="1F055559">
      <w:pPr>
        <w:jc w:val="center"/>
        <w:rPr>
          <w:rFonts w:ascii="Arial" w:hAnsi="Arial" w:cs="Arial"/>
          <w:b/>
        </w:rPr>
      </w:pPr>
      <w:r w:rsidRPr="001E13E2">
        <w:rPr>
          <w:rFonts w:ascii="Arial" w:hAnsi="Arial" w:cs="Arial"/>
          <w:b/>
        </w:rPr>
        <w:t xml:space="preserve">Reports to: </w:t>
      </w:r>
      <w:r w:rsidR="00AD1179">
        <w:rPr>
          <w:rFonts w:ascii="Arial" w:hAnsi="Arial" w:cs="Arial"/>
          <w:b/>
        </w:rPr>
        <w:t>Head of Performance, Research and Intelligence.</w:t>
      </w:r>
    </w:p>
    <w:p w:rsidRPr="001E13E2" w:rsidR="00740062" w:rsidP="001E13E2" w:rsidRDefault="00740062" w14:paraId="115DFD42" w14:textId="77777777">
      <w:pPr>
        <w:jc w:val="center"/>
        <w:rPr>
          <w:rFonts w:ascii="Arial" w:hAnsi="Arial" w:cs="Arial"/>
          <w:b/>
        </w:rPr>
      </w:pPr>
      <w:r>
        <w:rPr>
          <w:rFonts w:ascii="Arial" w:hAnsi="Arial" w:cs="Arial"/>
          <w:b/>
        </w:rPr>
        <w:t xml:space="preserve"> Family: Corporate Organisational Support</w:t>
      </w:r>
    </w:p>
    <w:p w:rsidRPr="001E13E2" w:rsidR="005B3A5F" w:rsidP="001E13E2" w:rsidRDefault="005B3A5F" w14:paraId="5DC986E5" w14:textId="77777777">
      <w:pPr>
        <w:rPr>
          <w:rFonts w:ascii="Arial" w:hAnsi="Arial" w:cs="Arial"/>
        </w:rPr>
      </w:pPr>
    </w:p>
    <w:p w:rsidRPr="001E13E2" w:rsidR="0004547C" w:rsidP="0004547C" w:rsidRDefault="0004547C" w14:paraId="1748E8B1" w14:textId="77777777">
      <w:pPr>
        <w:rPr>
          <w:rFonts w:ascii="Arial" w:hAnsi="Arial" w:cs="Arial"/>
          <w:b/>
        </w:rPr>
      </w:pPr>
      <w:r w:rsidRPr="001E13E2">
        <w:rPr>
          <w:rFonts w:ascii="Arial" w:hAnsi="Arial" w:cs="Arial"/>
          <w:b/>
        </w:rPr>
        <w:t>Key Role Descriptors:</w:t>
      </w:r>
    </w:p>
    <w:p w:rsidR="0004547C" w:rsidP="0004547C" w:rsidRDefault="0004547C" w14:paraId="63139E8C" w14:textId="77777777">
      <w:pPr>
        <w:rPr>
          <w:rFonts w:ascii="Arial" w:hAnsi="Arial" w:cs="Arial"/>
        </w:rPr>
      </w:pPr>
    </w:p>
    <w:p w:rsidR="00AD1179" w:rsidP="00AD1179" w:rsidRDefault="00AD1179" w14:paraId="52559E98" w14:textId="77777777">
      <w:pPr>
        <w:ind w:right="4"/>
        <w:rPr>
          <w:rFonts w:ascii="Arial" w:hAnsi="Arial" w:cs="Arial"/>
        </w:rPr>
      </w:pPr>
      <w:r w:rsidRPr="00AD1179">
        <w:rPr>
          <w:rFonts w:ascii="Arial" w:hAnsi="Arial" w:cs="Arial"/>
        </w:rPr>
        <w:t xml:space="preserve">This role leads a function which provides specialist support to the organisation and external stakeholders. </w:t>
      </w:r>
    </w:p>
    <w:p w:rsidRPr="00AD1179" w:rsidR="00AD1179" w:rsidP="00AD1179" w:rsidRDefault="00AD1179" w14:paraId="66F78513" w14:textId="77777777">
      <w:pPr>
        <w:ind w:right="4"/>
        <w:rPr>
          <w:rFonts w:ascii="Arial" w:hAnsi="Arial" w:cs="Arial"/>
        </w:rPr>
      </w:pPr>
    </w:p>
    <w:p w:rsidR="00AD1179" w:rsidP="00AD1179" w:rsidRDefault="00AD1179" w14:paraId="39B213DF" w14:textId="77777777">
      <w:pPr>
        <w:ind w:right="4"/>
        <w:rPr>
          <w:rFonts w:ascii="Arial" w:hAnsi="Arial" w:cs="Arial"/>
        </w:rPr>
      </w:pPr>
      <w:r w:rsidRPr="00AD1179">
        <w:rPr>
          <w:rFonts w:ascii="Arial" w:hAnsi="Arial" w:cs="Arial"/>
        </w:rPr>
        <w:t xml:space="preserve">They will lead and drive the design, implementation, development, support and monitoring of programmes of work to support the delivery of the Council’s Corporate Plan. In doing so they will support the achievement of strategic and operational objectives through a focus on quality, value for money and innovation whilst providing organisational assurance. </w:t>
      </w:r>
    </w:p>
    <w:p w:rsidRPr="00AD1179" w:rsidR="00AD1179" w:rsidP="00AD1179" w:rsidRDefault="00AD1179" w14:paraId="16B72BD8" w14:textId="77777777">
      <w:pPr>
        <w:ind w:right="4"/>
        <w:rPr>
          <w:rFonts w:ascii="Arial" w:hAnsi="Arial" w:cs="Arial"/>
        </w:rPr>
      </w:pPr>
    </w:p>
    <w:p w:rsidR="00AD1179" w:rsidP="00AD1179" w:rsidRDefault="00AD1179" w14:paraId="7FB12601" w14:textId="77777777">
      <w:pPr>
        <w:ind w:right="4"/>
        <w:rPr>
          <w:rFonts w:ascii="Arial" w:hAnsi="Arial" w:cs="Arial"/>
        </w:rPr>
      </w:pPr>
      <w:r w:rsidRPr="00AD1179">
        <w:rPr>
          <w:rFonts w:ascii="Arial" w:hAnsi="Arial" w:cs="Arial"/>
        </w:rPr>
        <w:t xml:space="preserve">The role holder will proactively engage with senior management and decision makers to agree clear programmes of work providing appropriate support and challenge. </w:t>
      </w:r>
    </w:p>
    <w:p w:rsidRPr="00AD1179" w:rsidR="00AD1179" w:rsidP="00AD1179" w:rsidRDefault="00AD1179" w14:paraId="4FB1B094" w14:textId="77777777">
      <w:pPr>
        <w:ind w:right="4"/>
        <w:rPr>
          <w:rFonts w:ascii="Arial" w:hAnsi="Arial" w:cs="Arial"/>
        </w:rPr>
      </w:pPr>
    </w:p>
    <w:p w:rsidR="00AD1179" w:rsidP="00AD1179" w:rsidRDefault="00AD1179" w14:paraId="4A0BE5F4" w14:textId="77777777">
      <w:pPr>
        <w:ind w:right="4"/>
        <w:rPr>
          <w:rFonts w:ascii="Arial" w:hAnsi="Arial" w:cs="Arial"/>
        </w:rPr>
      </w:pPr>
      <w:r w:rsidRPr="00AD1179">
        <w:rPr>
          <w:rFonts w:ascii="Arial" w:hAnsi="Arial" w:cs="Arial"/>
        </w:rPr>
        <w:t xml:space="preserve">The role holder will work collaboratively with, and influence, both internal services and external partners in a manner which is focused on organisational objectives and embraces the principle of joint working.  </w:t>
      </w:r>
    </w:p>
    <w:p w:rsidRPr="00AD1179" w:rsidR="00AD1179" w:rsidP="00AD1179" w:rsidRDefault="00AD1179" w14:paraId="3C0A1F18" w14:textId="77777777">
      <w:pPr>
        <w:ind w:right="4"/>
        <w:rPr>
          <w:rFonts w:ascii="Arial" w:hAnsi="Arial" w:cs="Arial"/>
        </w:rPr>
      </w:pPr>
    </w:p>
    <w:p w:rsidR="00AD1179" w:rsidP="00AD1179" w:rsidRDefault="00AD1179" w14:paraId="1BA125DF" w14:textId="77777777">
      <w:pPr>
        <w:ind w:right="4"/>
        <w:rPr>
          <w:rFonts w:ascii="Arial" w:hAnsi="Arial" w:cs="Arial"/>
        </w:rPr>
      </w:pPr>
      <w:r w:rsidRPr="00AD1179">
        <w:rPr>
          <w:rFonts w:ascii="Arial" w:hAnsi="Arial" w:cs="Arial"/>
        </w:rPr>
        <w:t xml:space="preserve">They will ensure the effective and prioritised deployment of resources to provide reliable information and support to managers and decision makers. </w:t>
      </w:r>
    </w:p>
    <w:p w:rsidRPr="00AD1179" w:rsidR="00AD1179" w:rsidP="00AD1179" w:rsidRDefault="00AD1179" w14:paraId="4581A991" w14:textId="6B579FFA">
      <w:pPr>
        <w:ind w:right="4"/>
        <w:rPr>
          <w:rFonts w:ascii="Arial" w:hAnsi="Arial" w:cs="Arial"/>
        </w:rPr>
      </w:pPr>
      <w:r w:rsidRPr="00AD1179">
        <w:rPr>
          <w:rFonts w:ascii="Arial" w:hAnsi="Arial" w:cs="Arial"/>
        </w:rPr>
        <w:t xml:space="preserve"> </w:t>
      </w:r>
    </w:p>
    <w:p w:rsidRPr="00AD1179" w:rsidR="00AD1179" w:rsidP="00AD1179" w:rsidRDefault="00AD1179" w14:paraId="1A52F70B" w14:textId="77777777">
      <w:pPr>
        <w:spacing w:after="161"/>
        <w:ind w:left="-5"/>
        <w:rPr>
          <w:rFonts w:ascii="Arial" w:hAnsi="Arial" w:cs="Arial"/>
        </w:rPr>
      </w:pPr>
      <w:r w:rsidRPr="00AD1179">
        <w:rPr>
          <w:rFonts w:ascii="Arial" w:hAnsi="Arial" w:cs="Arial"/>
        </w:rPr>
        <w:t xml:space="preserve">They will provide effective programme management and oversight interpreting strategic vision (Our Manchester Strategy and the Corporate Plan) into a coherent programme of projects or priorities.  </w:t>
      </w:r>
    </w:p>
    <w:p w:rsidRPr="00AD1179" w:rsidR="00AD1179" w:rsidP="00AD1179" w:rsidRDefault="00AD1179" w14:paraId="7BDC32E4" w14:textId="77777777">
      <w:pPr>
        <w:ind w:right="4"/>
        <w:rPr>
          <w:rFonts w:ascii="Arial" w:hAnsi="Arial" w:cs="Arial"/>
        </w:rPr>
      </w:pPr>
      <w:r w:rsidRPr="00AD1179">
        <w:rPr>
          <w:rFonts w:ascii="Arial" w:hAnsi="Arial" w:cs="Arial"/>
        </w:rPr>
        <w:t xml:space="preserve">They will have a broad understanding of the context of their thematic area. </w:t>
      </w:r>
    </w:p>
    <w:p w:rsidR="00AD1179" w:rsidP="00AD1179" w:rsidRDefault="00AD1179" w14:paraId="4999431F" w14:textId="77777777">
      <w:pPr>
        <w:ind w:right="4"/>
      </w:pPr>
      <w:r w:rsidRPr="00AD1179">
        <w:rPr>
          <w:rFonts w:ascii="Arial" w:hAnsi="Arial" w:cs="Arial"/>
        </w:rPr>
        <w:t>The role holder will have awareness of the importance of evidence led decision making</w:t>
      </w:r>
      <w:r>
        <w:t xml:space="preserve">. </w:t>
      </w:r>
    </w:p>
    <w:p w:rsidRPr="001E13E2" w:rsidR="00AD1179" w:rsidP="0004547C" w:rsidRDefault="00AD1179" w14:paraId="30FF6F17" w14:textId="77777777">
      <w:pPr>
        <w:rPr>
          <w:rFonts w:ascii="Arial" w:hAnsi="Arial" w:cs="Arial"/>
        </w:rPr>
      </w:pPr>
    </w:p>
    <w:p w:rsidRPr="001E13E2" w:rsidR="0004547C" w:rsidP="0004547C" w:rsidRDefault="0004547C" w14:paraId="68394339" w14:textId="77777777">
      <w:pPr>
        <w:rPr>
          <w:rFonts w:ascii="Arial" w:hAnsi="Arial" w:cs="Arial"/>
        </w:rPr>
      </w:pPr>
    </w:p>
    <w:p w:rsidRPr="001E13E2" w:rsidR="0004547C" w:rsidP="0004547C" w:rsidRDefault="0004547C" w14:paraId="77D4CDAD" w14:textId="77777777">
      <w:pPr>
        <w:rPr>
          <w:rFonts w:ascii="Arial" w:hAnsi="Arial" w:cs="Arial"/>
          <w:b/>
        </w:rPr>
      </w:pPr>
      <w:r w:rsidRPr="001E13E2">
        <w:rPr>
          <w:rFonts w:ascii="Arial" w:hAnsi="Arial" w:cs="Arial"/>
          <w:b/>
        </w:rPr>
        <w:t>Key Role Accountabilities:</w:t>
      </w:r>
    </w:p>
    <w:p w:rsidRPr="001E13E2" w:rsidR="0004547C" w:rsidP="0004547C" w:rsidRDefault="0004547C" w14:paraId="39E35C3C" w14:textId="77777777">
      <w:pPr>
        <w:rPr>
          <w:rFonts w:ascii="Arial" w:hAnsi="Arial" w:cs="Arial"/>
        </w:rPr>
      </w:pPr>
    </w:p>
    <w:p w:rsidR="00AD1179" w:rsidP="00AD1179" w:rsidRDefault="00AD1179" w14:paraId="0C7C2ABF" w14:textId="77777777">
      <w:pPr>
        <w:ind w:right="4"/>
        <w:rPr>
          <w:rFonts w:ascii="Arial" w:hAnsi="Arial" w:cs="Arial"/>
        </w:rPr>
      </w:pPr>
      <w:r w:rsidRPr="00AD1179">
        <w:rPr>
          <w:rFonts w:ascii="Arial" w:hAnsi="Arial" w:cs="Arial"/>
        </w:rPr>
        <w:t xml:space="preserve">Lead engagement with internal and external stakeholders to determine requirements and translate into programmes of work for their thematic area. </w:t>
      </w:r>
    </w:p>
    <w:p w:rsidRPr="00AD1179" w:rsidR="00AD1179" w:rsidP="00AD1179" w:rsidRDefault="00AD1179" w14:paraId="390CE505" w14:textId="77777777">
      <w:pPr>
        <w:ind w:right="4"/>
        <w:rPr>
          <w:rFonts w:ascii="Arial" w:hAnsi="Arial" w:cs="Arial"/>
        </w:rPr>
      </w:pPr>
    </w:p>
    <w:p w:rsidR="00AD1179" w:rsidP="00AD1179" w:rsidRDefault="00AD1179" w14:paraId="1280A114" w14:textId="77777777">
      <w:pPr>
        <w:ind w:right="4"/>
        <w:rPr>
          <w:rFonts w:ascii="Arial" w:hAnsi="Arial" w:cs="Arial"/>
        </w:rPr>
      </w:pPr>
      <w:r w:rsidRPr="00AD1179">
        <w:rPr>
          <w:rFonts w:ascii="Arial" w:hAnsi="Arial" w:cs="Arial"/>
        </w:rPr>
        <w:t xml:space="preserve">Lead the development of strategic responses through provision of specialist advice, insight, support and challenge to support the delivery of organisational priorities, and to ensure the Council </w:t>
      </w:r>
      <w:proofErr w:type="gramStart"/>
      <w:r w:rsidRPr="00AD1179">
        <w:rPr>
          <w:rFonts w:ascii="Arial" w:hAnsi="Arial" w:cs="Arial"/>
        </w:rPr>
        <w:t>is able to</w:t>
      </w:r>
      <w:proofErr w:type="gramEnd"/>
      <w:r w:rsidRPr="00AD1179">
        <w:rPr>
          <w:rFonts w:ascii="Arial" w:hAnsi="Arial" w:cs="Arial"/>
        </w:rPr>
        <w:t xml:space="preserve"> meet its legal obligations. </w:t>
      </w:r>
    </w:p>
    <w:p w:rsidRPr="00AD1179" w:rsidR="00AD1179" w:rsidP="00AD1179" w:rsidRDefault="00AD1179" w14:paraId="1B17ED95" w14:textId="77777777">
      <w:pPr>
        <w:ind w:right="4"/>
        <w:rPr>
          <w:rFonts w:ascii="Arial" w:hAnsi="Arial" w:cs="Arial"/>
        </w:rPr>
      </w:pPr>
    </w:p>
    <w:p w:rsidR="00AD1179" w:rsidP="00AD1179" w:rsidRDefault="00AD1179" w14:paraId="6E2DBA85" w14:textId="77777777">
      <w:pPr>
        <w:ind w:right="4"/>
        <w:rPr>
          <w:rFonts w:ascii="Arial" w:hAnsi="Arial" w:cs="Arial"/>
        </w:rPr>
      </w:pPr>
      <w:r w:rsidRPr="00AD1179">
        <w:rPr>
          <w:rFonts w:ascii="Arial" w:hAnsi="Arial" w:cs="Arial"/>
        </w:rPr>
        <w:t>Ensure the development, maintenance and monitoring of effective processes and information to support the delivery of key objectives.</w:t>
      </w:r>
    </w:p>
    <w:p w:rsidRPr="00AD1179" w:rsidR="00AD1179" w:rsidP="00AD1179" w:rsidRDefault="00AD1179" w14:paraId="6BB03EE0" w14:textId="00022AB9">
      <w:pPr>
        <w:ind w:right="4"/>
        <w:rPr>
          <w:rFonts w:ascii="Arial" w:hAnsi="Arial" w:cs="Arial"/>
        </w:rPr>
      </w:pPr>
      <w:r w:rsidRPr="00AD1179">
        <w:rPr>
          <w:rFonts w:ascii="Arial" w:hAnsi="Arial" w:cs="Arial"/>
        </w:rPr>
        <w:lastRenderedPageBreak/>
        <w:t xml:space="preserve"> </w:t>
      </w:r>
    </w:p>
    <w:p w:rsidRPr="00AD1179" w:rsidR="00AD1179" w:rsidP="00AD1179" w:rsidRDefault="00AD1179" w14:paraId="63690392" w14:textId="77777777">
      <w:pPr>
        <w:ind w:right="4"/>
        <w:rPr>
          <w:rFonts w:ascii="Arial" w:hAnsi="Arial" w:cs="Arial"/>
        </w:rPr>
      </w:pPr>
      <w:r w:rsidRPr="00AD1179">
        <w:rPr>
          <w:rFonts w:ascii="Arial" w:hAnsi="Arial" w:cs="Arial"/>
        </w:rPr>
        <w:t xml:space="preserve">Keep abreast of developments in evidence led decision making and how best to utilise the resources available.  </w:t>
      </w:r>
    </w:p>
    <w:p w:rsidRPr="00AD1179" w:rsidR="00AD1179" w:rsidP="00AD1179" w:rsidRDefault="00AD1179" w14:paraId="4EBADCF8" w14:textId="77777777">
      <w:pPr>
        <w:ind w:right="4"/>
        <w:rPr>
          <w:rFonts w:ascii="Arial" w:hAnsi="Arial" w:cs="Arial"/>
        </w:rPr>
      </w:pPr>
      <w:r w:rsidRPr="00AD1179">
        <w:rPr>
          <w:rFonts w:ascii="Arial" w:hAnsi="Arial" w:cs="Arial"/>
        </w:rPr>
        <w:t xml:space="preserve">Be an ambassador for the service/organisation in meetings, working groups and other forums, providing an input that proactively influences and drives delivery of priorities. </w:t>
      </w:r>
    </w:p>
    <w:p w:rsidRPr="00116741" w:rsidR="0004547C" w:rsidP="0004547C" w:rsidRDefault="0004547C" w14:paraId="1154BE4D" w14:textId="6B596CD0">
      <w:pPr>
        <w:pStyle w:val="BodyText"/>
        <w:spacing w:after="0"/>
        <w:rPr>
          <w:rFonts w:cs="Arial"/>
          <w:lang w:eastAsia="en-GB"/>
        </w:rPr>
      </w:pPr>
    </w:p>
    <w:p w:rsidRPr="00116741" w:rsidR="0004547C" w:rsidP="0004547C" w:rsidRDefault="0004547C" w14:paraId="7B153B5A" w14:textId="77777777">
      <w:pPr>
        <w:rPr>
          <w:rFonts w:ascii="Arial" w:hAnsi="Arial" w:cs="Arial"/>
        </w:rPr>
      </w:pPr>
    </w:p>
    <w:p w:rsidRPr="00116741" w:rsidR="00116741" w:rsidP="00116741" w:rsidRDefault="00116741" w14:paraId="7892F26A" w14:textId="77777777">
      <w:pPr>
        <w:rPr>
          <w:rFonts w:ascii="Arial" w:hAnsi="Arial" w:cs="Arial"/>
        </w:rPr>
      </w:pPr>
      <w:r w:rsidRPr="00116741">
        <w:rPr>
          <w:rFonts w:ascii="Arial" w:hAnsi="Arial" w:cs="Arial"/>
        </w:rPr>
        <w:t xml:space="preserve">A strong and clear advocate for the organisation’s </w:t>
      </w:r>
      <w:r w:rsidRPr="00116741">
        <w:rPr>
          <w:rFonts w:ascii="Arial" w:hAnsi="Arial" w:cs="Arial"/>
          <w:b/>
          <w:i/>
        </w:rPr>
        <w:t>m people</w:t>
      </w:r>
      <w:r w:rsidRPr="00116741">
        <w:rPr>
          <w:rFonts w:ascii="Arial" w:hAnsi="Arial" w:cs="Arial"/>
        </w:rPr>
        <w:t xml:space="preserve"> approach.</w:t>
      </w:r>
    </w:p>
    <w:p w:rsidRPr="00116741" w:rsidR="00116741" w:rsidP="0004547C" w:rsidRDefault="00116741" w14:paraId="386ABD20" w14:textId="77777777">
      <w:pPr>
        <w:rPr>
          <w:rFonts w:ascii="Arial" w:hAnsi="Arial" w:cs="Arial"/>
        </w:rPr>
      </w:pPr>
    </w:p>
    <w:p w:rsidR="0004547C" w:rsidP="0004547C" w:rsidRDefault="0004547C" w14:paraId="71E64EC3" w14:textId="77777777">
      <w:pPr>
        <w:rPr>
          <w:rFonts w:ascii="Arial" w:hAnsi="Arial" w:cs="Arial"/>
        </w:rPr>
      </w:pPr>
      <w:r w:rsidRPr="000710E9">
        <w:rPr>
          <w:rFonts w:ascii="Arial" w:hAnsi="Arial" w:cs="Arial"/>
        </w:rPr>
        <w:t xml:space="preserve">Roles at this level may be required to manage a range of assigned resources, which may be human, financial or other, to ensure continuous improvement in service delivery. </w:t>
      </w:r>
      <w:r w:rsidR="00E532B6">
        <w:rPr>
          <w:rFonts w:ascii="Arial" w:hAnsi="Arial" w:cs="Arial"/>
        </w:rPr>
        <w:t xml:space="preserve"> </w:t>
      </w:r>
      <w:r w:rsidRPr="000710E9">
        <w:rPr>
          <w:rFonts w:ascii="Arial" w:hAnsi="Arial" w:cs="Arial"/>
        </w:rPr>
        <w:t xml:space="preserve">Staff management duties may be either through direct line management of a team (including appraisals, performance management and other duties) or through matrix management of a virtual team of officers.  </w:t>
      </w:r>
    </w:p>
    <w:p w:rsidR="0004547C" w:rsidP="0004547C" w:rsidRDefault="0004547C" w14:paraId="2B687C63" w14:textId="77777777">
      <w:pPr>
        <w:rPr>
          <w:rFonts w:ascii="Arial" w:hAnsi="Arial" w:cs="Arial"/>
        </w:rPr>
      </w:pPr>
    </w:p>
    <w:p w:rsidRPr="001E13E2" w:rsidR="0004547C" w:rsidP="0004547C" w:rsidRDefault="0004547C" w14:paraId="6278AB05" w14:textId="77777777">
      <w:pPr>
        <w:pStyle w:val="BodyText"/>
        <w:spacing w:after="0"/>
        <w:rPr>
          <w:rFonts w:cs="Arial"/>
          <w:lang w:eastAsia="en-GB"/>
        </w:rPr>
      </w:pPr>
      <w:r w:rsidRPr="001E13E2">
        <w:rPr>
          <w:rFonts w:cs="Arial"/>
          <w:lang w:eastAsia="en-GB"/>
        </w:rPr>
        <w:t xml:space="preserve">Demonstrate personal commitment to continuous </w:t>
      </w:r>
      <w:proofErr w:type="spellStart"/>
      <w:r w:rsidRPr="001E13E2">
        <w:rPr>
          <w:rFonts w:cs="Arial"/>
          <w:lang w:eastAsia="en-GB"/>
        </w:rPr>
        <w:t>self development</w:t>
      </w:r>
      <w:proofErr w:type="spellEnd"/>
      <w:r w:rsidRPr="001E13E2">
        <w:rPr>
          <w:rFonts w:cs="Arial"/>
          <w:lang w:eastAsia="en-GB"/>
        </w:rPr>
        <w:t xml:space="preserve"> and service improvement.</w:t>
      </w:r>
    </w:p>
    <w:p w:rsidRPr="001E13E2" w:rsidR="0004547C" w:rsidP="0004547C" w:rsidRDefault="0004547C" w14:paraId="4A45BC7A" w14:textId="77777777">
      <w:pPr>
        <w:rPr>
          <w:rFonts w:ascii="Arial" w:hAnsi="Arial" w:cs="Arial"/>
        </w:rPr>
      </w:pPr>
    </w:p>
    <w:p w:rsidRPr="001E13E2" w:rsidR="0004547C" w:rsidP="0004547C" w:rsidRDefault="0004547C" w14:paraId="705C701B" w14:textId="77777777">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1E13E2">
        <w:rPr>
          <w:rFonts w:ascii="Arial" w:hAnsi="Arial" w:cs="Arial"/>
        </w:rPr>
        <w:t>Through personal example, open commitment and clear action, ensure diversity is positively valued, resulting in equal access and treatment in employment, service delivery and communications.</w:t>
      </w:r>
    </w:p>
    <w:p w:rsidRPr="001E13E2" w:rsidR="0004547C" w:rsidP="0004547C" w:rsidRDefault="0004547C" w14:paraId="2545A935" w14:textId="77777777">
      <w:pPr>
        <w:rPr>
          <w:rFonts w:ascii="Arial" w:hAnsi="Arial" w:cs="Arial"/>
        </w:rPr>
      </w:pPr>
    </w:p>
    <w:p w:rsidRPr="001E13E2" w:rsidR="00E923D0" w:rsidP="0004547C" w:rsidRDefault="0004547C" w14:paraId="7C791138" w14:textId="77777777">
      <w:pPr>
        <w:rPr>
          <w:rFonts w:ascii="Arial" w:hAnsi="Arial" w:cs="Arial"/>
          <w:b/>
        </w:rPr>
      </w:pPr>
      <w:r w:rsidRPr="001E13E2">
        <w:rPr>
          <w:rFonts w:ascii="Arial" w:hAnsi="Arial" w:cs="Arial"/>
          <w:b/>
        </w:rPr>
        <w:t xml:space="preserve">Where the </w:t>
      </w:r>
      <w:proofErr w:type="spellStart"/>
      <w:r>
        <w:rPr>
          <w:rFonts w:ascii="Arial" w:hAnsi="Arial" w:cs="Arial"/>
          <w:b/>
        </w:rPr>
        <w:t>role</w:t>
      </w:r>
      <w:r w:rsidRPr="001E13E2">
        <w:rPr>
          <w:rFonts w:ascii="Arial" w:hAnsi="Arial" w:cs="Arial"/>
          <w:b/>
        </w:rPr>
        <w:t>holder</w:t>
      </w:r>
      <w:proofErr w:type="spellEnd"/>
      <w:r w:rsidRPr="001E13E2">
        <w:rPr>
          <w:rFonts w:ascii="Arial" w:hAnsi="Arial" w:cs="Arial"/>
          <w:b/>
        </w:rPr>
        <w:t xml:space="preserve"> is disabled, every effort will be made to supply all the necessary aids, adaptations or equipment to allow them to carry out all the duties of the job.  If however, a certain task proves to be unachievable, job redesign will be pursued.</w:t>
      </w:r>
    </w:p>
    <w:p w:rsidR="00AD1179" w:rsidP="007A5779" w:rsidRDefault="00DC6059" w14:paraId="6B811A09" w14:textId="77777777">
      <w:pPr>
        <w:rPr>
          <w:rFonts w:ascii="Arial" w:hAnsi="Arial" w:cs="Arial"/>
          <w:b/>
        </w:rPr>
      </w:pPr>
      <w:r>
        <w:rPr>
          <w:rFonts w:ascii="Arial" w:hAnsi="Arial" w:cs="Arial"/>
          <w:b/>
        </w:rPr>
        <w:br w:type="page"/>
      </w:r>
      <w:r>
        <w:rPr>
          <w:rFonts w:ascii="Arial" w:hAnsi="Arial" w:cs="Arial"/>
          <w:b/>
        </w:rPr>
        <w:lastRenderedPageBreak/>
        <w:t>Role Portfolio:</w:t>
      </w:r>
    </w:p>
    <w:p w:rsidR="00AD1179" w:rsidP="007A5779" w:rsidRDefault="00AD1179" w14:paraId="2C887065" w14:textId="77777777">
      <w:pPr>
        <w:rPr>
          <w:rFonts w:ascii="Arial" w:hAnsi="Arial" w:cs="Arial"/>
          <w:b/>
        </w:rPr>
      </w:pPr>
    </w:p>
    <w:p w:rsidRPr="00AD1179" w:rsidR="00AD1179" w:rsidP="39799899" w:rsidRDefault="00AD1179" w14:paraId="696E7674" w14:textId="59F0AC92">
      <w:pPr>
        <w:ind w:right="4"/>
        <w:rPr>
          <w:rFonts w:ascii="Arial" w:hAnsi="Arial" w:cs="Arial"/>
        </w:rPr>
      </w:pPr>
      <w:r w:rsidRPr="39799899" w:rsidR="00AD1179">
        <w:rPr>
          <w:rFonts w:ascii="Arial" w:hAnsi="Arial" w:cs="Arial"/>
        </w:rPr>
        <w:t xml:space="preserve">The </w:t>
      </w:r>
      <w:r w:rsidRPr="39799899" w:rsidR="1FD7497D">
        <w:rPr>
          <w:rFonts w:ascii="Arial" w:hAnsi="Arial" w:cs="Arial"/>
        </w:rPr>
        <w:t>Health Determinants Research Collaboration (HDRC)</w:t>
      </w:r>
      <w:r w:rsidRPr="39799899" w:rsidR="00AD1179">
        <w:rPr>
          <w:rFonts w:ascii="Arial" w:hAnsi="Arial" w:cs="Arial"/>
        </w:rPr>
        <w:t xml:space="preserve"> function, within the Performance, </w:t>
      </w:r>
      <w:r w:rsidRPr="39799899" w:rsidR="00AD1179">
        <w:rPr>
          <w:rFonts w:ascii="Arial" w:hAnsi="Arial" w:cs="Arial"/>
        </w:rPr>
        <w:t>Research</w:t>
      </w:r>
      <w:r w:rsidRPr="39799899" w:rsidR="00AD1179">
        <w:rPr>
          <w:rFonts w:ascii="Arial" w:hAnsi="Arial" w:cs="Arial"/>
        </w:rPr>
        <w:t xml:space="preserve"> and Intelligence Service, </w:t>
      </w:r>
      <w:r w:rsidRPr="39799899" w:rsidR="5F359660">
        <w:rPr>
          <w:rFonts w:ascii="Arial" w:hAnsi="Arial" w:cs="Arial"/>
        </w:rPr>
        <w:t xml:space="preserve">will </w:t>
      </w:r>
      <w:r w:rsidRPr="39799899" w:rsidR="5F359660">
        <w:rPr>
          <w:rFonts w:ascii="Arial" w:hAnsi="Arial" w:cs="Arial"/>
        </w:rPr>
        <w:t>be responsible for</w:t>
      </w:r>
      <w:r w:rsidRPr="39799899" w:rsidR="5F359660">
        <w:rPr>
          <w:rFonts w:ascii="Arial" w:hAnsi="Arial" w:cs="Arial"/>
        </w:rPr>
        <w:t xml:space="preserve"> the </w:t>
      </w:r>
      <w:r w:rsidRPr="39799899" w:rsidR="055B523F">
        <w:rPr>
          <w:rFonts w:ascii="Arial" w:hAnsi="Arial" w:cs="Arial"/>
        </w:rPr>
        <w:t>delivery of HDRC Manchester.</w:t>
      </w:r>
    </w:p>
    <w:p w:rsidRPr="00AD1179" w:rsidR="00AD1179" w:rsidP="39799899" w:rsidRDefault="00AD1179" w14:paraId="26785214" w14:textId="722949D9">
      <w:pPr>
        <w:ind w:right="4"/>
        <w:rPr>
          <w:rFonts w:ascii="Arial" w:hAnsi="Arial" w:cs="Arial"/>
        </w:rPr>
      </w:pPr>
    </w:p>
    <w:p w:rsidRPr="00AD1179" w:rsidR="00AD1179" w:rsidP="39799899" w:rsidRDefault="00AD1179" w14:paraId="406B2D68" w14:textId="61426D2F">
      <w:pPr>
        <w:ind w:right="4"/>
        <w:rPr>
          <w:rFonts w:ascii="Arial" w:hAnsi="Arial" w:cs="Arial"/>
        </w:rPr>
      </w:pPr>
      <w:r w:rsidRPr="39799899" w:rsidR="6EB5C11D">
        <w:rPr>
          <w:rFonts w:ascii="Arial" w:hAnsi="Arial" w:cs="Arial"/>
        </w:rPr>
        <w:t>The HDRC Strategic Lead will oversee the HDRC Programme, managing a team of 12 people and collaborating with stakeholders within the University of Manchester, Neighbourhood services and localities across the city. This role involves providing strategic direction, fostering a collaborative team environment, and driving transformative initiatives to ensure effective implementation of change processes. Additionally, the St</w:t>
      </w:r>
      <w:r w:rsidRPr="39799899" w:rsidR="6EB5C11D">
        <w:rPr>
          <w:rFonts w:ascii="Arial" w:hAnsi="Arial" w:cs="Arial"/>
        </w:rPr>
        <w:t>rategic Le</w:t>
      </w:r>
      <w:r w:rsidRPr="39799899" w:rsidR="6EB5C11D">
        <w:rPr>
          <w:rFonts w:ascii="Arial" w:hAnsi="Arial" w:cs="Arial"/>
        </w:rPr>
        <w:t>a</w:t>
      </w:r>
      <w:r w:rsidRPr="39799899" w:rsidR="6EB5C11D">
        <w:rPr>
          <w:rFonts w:ascii="Arial" w:hAnsi="Arial" w:cs="Arial"/>
        </w:rPr>
        <w:t xml:space="preserve">d will </w:t>
      </w:r>
      <w:r w:rsidRPr="39799899" w:rsidR="6EB5C11D">
        <w:rPr>
          <w:rFonts w:ascii="Arial" w:hAnsi="Arial" w:cs="Arial"/>
        </w:rPr>
        <w:t>facil</w:t>
      </w:r>
      <w:r w:rsidRPr="39799899" w:rsidR="6EB5C11D">
        <w:rPr>
          <w:rFonts w:ascii="Arial" w:hAnsi="Arial" w:cs="Arial"/>
        </w:rPr>
        <w:t>itate</w:t>
      </w:r>
      <w:r w:rsidRPr="39799899" w:rsidR="6EB5C11D">
        <w:rPr>
          <w:rFonts w:ascii="Arial" w:hAnsi="Arial" w:cs="Arial"/>
        </w:rPr>
        <w:t xml:space="preserve"> </w:t>
      </w:r>
      <w:r w:rsidRPr="39799899" w:rsidR="6EB5C11D">
        <w:rPr>
          <w:rFonts w:ascii="Arial" w:hAnsi="Arial" w:cs="Arial"/>
        </w:rPr>
        <w:t>cutting-edge</w:t>
      </w:r>
      <w:r w:rsidRPr="39799899" w:rsidR="6EB5C11D">
        <w:rPr>
          <w:rFonts w:ascii="Arial" w:hAnsi="Arial" w:cs="Arial"/>
        </w:rPr>
        <w:t xml:space="preserve"> research activities, promote innovation, and guide the development of advanced research methods.</w:t>
      </w:r>
    </w:p>
    <w:p w:rsidRPr="00AD1179" w:rsidR="00AD1179" w:rsidP="39799899" w:rsidRDefault="00AD1179" w14:paraId="40D4A10A" w14:textId="57466786">
      <w:pPr>
        <w:ind w:right="4"/>
        <w:rPr>
          <w:rFonts w:ascii="Arial" w:hAnsi="Arial" w:cs="Arial"/>
        </w:rPr>
      </w:pPr>
    </w:p>
    <w:p w:rsidRPr="00AD1179" w:rsidR="00AD1179" w:rsidP="39799899" w:rsidRDefault="00AD1179" w14:paraId="764545C6" w14:textId="03896CC8">
      <w:pPr>
        <w:pStyle w:val="Normal"/>
        <w:ind w:right="4"/>
        <w:rPr>
          <w:rFonts w:ascii="Arial" w:hAnsi="Arial" w:cs="Arial"/>
        </w:rPr>
      </w:pPr>
      <w:r w:rsidRPr="39799899" w:rsidR="6EB5C11D">
        <w:rPr>
          <w:rFonts w:ascii="Arial" w:hAnsi="Arial" w:cs="Arial"/>
        </w:rPr>
        <w:t xml:space="preserve">The </w:t>
      </w:r>
      <w:r w:rsidRPr="39799899" w:rsidR="30532AB1">
        <w:rPr>
          <w:rFonts w:ascii="Arial" w:hAnsi="Arial" w:cs="Arial"/>
        </w:rPr>
        <w:t>team will be</w:t>
      </w:r>
      <w:r w:rsidRPr="39799899" w:rsidR="6EB5C11D">
        <w:rPr>
          <w:rFonts w:ascii="Arial" w:hAnsi="Arial" w:cs="Arial"/>
        </w:rPr>
        <w:t xml:space="preserve"> centred around three main pillars: Culture Change, Research, and Methods. The Strategic Lead will </w:t>
      </w:r>
      <w:r w:rsidRPr="39799899" w:rsidR="7C402F3F">
        <w:rPr>
          <w:rFonts w:ascii="Arial" w:hAnsi="Arial" w:cs="Arial"/>
        </w:rPr>
        <w:t xml:space="preserve">lead work on </w:t>
      </w:r>
      <w:r w:rsidRPr="39799899" w:rsidR="6EB5C11D">
        <w:rPr>
          <w:rFonts w:ascii="Arial" w:hAnsi="Arial" w:cs="Arial"/>
        </w:rPr>
        <w:t>embed</w:t>
      </w:r>
      <w:r w:rsidRPr="39799899" w:rsidR="4BEDE30D">
        <w:rPr>
          <w:rFonts w:ascii="Arial" w:hAnsi="Arial" w:cs="Arial"/>
        </w:rPr>
        <w:t>ding</w:t>
      </w:r>
      <w:r w:rsidRPr="39799899" w:rsidR="6EB5C11D">
        <w:rPr>
          <w:rFonts w:ascii="Arial" w:hAnsi="Arial" w:cs="Arial"/>
        </w:rPr>
        <w:t xml:space="preserve"> a research-driven culture </w:t>
      </w:r>
      <w:r w:rsidRPr="39799899" w:rsidR="7B3D8C46">
        <w:rPr>
          <w:rFonts w:ascii="Arial" w:hAnsi="Arial" w:cs="Arial"/>
        </w:rPr>
        <w:t xml:space="preserve">across the council and will </w:t>
      </w:r>
      <w:r w:rsidRPr="39799899" w:rsidR="6EB5C11D">
        <w:rPr>
          <w:rFonts w:ascii="Arial" w:hAnsi="Arial" w:cs="Arial"/>
        </w:rPr>
        <w:t>work closely with local communities and stakeholders</w:t>
      </w:r>
      <w:r w:rsidRPr="39799899" w:rsidR="6EB5C11D">
        <w:rPr>
          <w:rFonts w:ascii="Arial" w:hAnsi="Arial" w:cs="Arial"/>
        </w:rPr>
        <w:t xml:space="preserve"> to </w:t>
      </w:r>
      <w:r w:rsidRPr="39799899" w:rsidR="6EB5C11D">
        <w:rPr>
          <w:rFonts w:ascii="Arial" w:hAnsi="Arial" w:cs="Arial"/>
        </w:rPr>
        <w:t>identify</w:t>
      </w:r>
      <w:r w:rsidRPr="39799899" w:rsidR="6EB5C11D">
        <w:rPr>
          <w:rFonts w:ascii="Arial" w:hAnsi="Arial" w:cs="Arial"/>
        </w:rPr>
        <w:t xml:space="preserve"> and prioritise research needs. They will </w:t>
      </w:r>
      <w:r w:rsidRPr="39799899" w:rsidR="2C6D0E69">
        <w:rPr>
          <w:rFonts w:ascii="Arial" w:hAnsi="Arial" w:cs="Arial"/>
        </w:rPr>
        <w:t>direct work on the</w:t>
      </w:r>
      <w:r w:rsidRPr="39799899" w:rsidR="6EB5C11D">
        <w:rPr>
          <w:rFonts w:ascii="Arial" w:hAnsi="Arial" w:cs="Arial"/>
        </w:rPr>
        <w:t xml:space="preserve"> </w:t>
      </w:r>
      <w:r w:rsidRPr="39799899" w:rsidR="6EB5C11D">
        <w:rPr>
          <w:rFonts w:ascii="Arial" w:hAnsi="Arial" w:cs="Arial"/>
        </w:rPr>
        <w:t>develop</w:t>
      </w:r>
      <w:r w:rsidRPr="39799899" w:rsidR="71E49C4F">
        <w:rPr>
          <w:rFonts w:ascii="Arial" w:hAnsi="Arial" w:cs="Arial"/>
        </w:rPr>
        <w:t>ment of</w:t>
      </w:r>
      <w:r w:rsidRPr="39799899" w:rsidR="6EB5C11D">
        <w:rPr>
          <w:rFonts w:ascii="Arial" w:hAnsi="Arial" w:cs="Arial"/>
        </w:rPr>
        <w:t xml:space="preserve"> guidance, toolkits, training, and support to enhance the quality and impact of research conducted within the programme. </w:t>
      </w:r>
      <w:r w:rsidRPr="39799899" w:rsidR="781605D5">
        <w:rPr>
          <w:rFonts w:ascii="Arial" w:hAnsi="Arial" w:cs="Arial"/>
        </w:rPr>
        <w:t>T</w:t>
      </w:r>
      <w:r w:rsidRPr="39799899" w:rsidR="6EB5C11D">
        <w:rPr>
          <w:rFonts w:ascii="Arial" w:hAnsi="Arial" w:cs="Arial"/>
        </w:rPr>
        <w:t>he Strategic Lead will play a crucial role in advancing the HDRC Programme's mission and objectives</w:t>
      </w:r>
    </w:p>
    <w:p w:rsidRPr="00AD1179" w:rsidR="00AD1179" w:rsidP="39799899" w:rsidRDefault="00AD1179" w14:paraId="4FAF32A5" w14:textId="77E86F45">
      <w:pPr>
        <w:ind w:right="4"/>
        <w:rPr>
          <w:rFonts w:ascii="Arial" w:hAnsi="Arial" w:cs="Arial"/>
        </w:rPr>
      </w:pPr>
    </w:p>
    <w:p w:rsidRPr="00AD1179" w:rsidR="00AD1179" w:rsidP="00AD1179" w:rsidRDefault="00AD1179" w14:paraId="094CAAA9" w14:textId="4B0ADD80">
      <w:pPr>
        <w:ind w:right="4"/>
        <w:rPr>
          <w:rFonts w:ascii="Arial" w:hAnsi="Arial" w:cs="Arial"/>
        </w:rPr>
      </w:pPr>
      <w:r w:rsidRPr="39799899" w:rsidR="2E3B8F95">
        <w:rPr>
          <w:rFonts w:ascii="Arial" w:hAnsi="Arial" w:cs="Arial"/>
        </w:rPr>
        <w:t xml:space="preserve">The role should also </w:t>
      </w:r>
      <w:r w:rsidRPr="39799899" w:rsidR="00AD1179">
        <w:rPr>
          <w:rFonts w:ascii="Arial" w:hAnsi="Arial" w:cs="Arial"/>
        </w:rPr>
        <w:t xml:space="preserve">ensure decision makers in Manchester have the evidence and intelligence they need to shape strategic and operational thinking and to </w:t>
      </w:r>
      <w:r w:rsidRPr="39799899" w:rsidR="00AD1179">
        <w:rPr>
          <w:rFonts w:ascii="Arial" w:hAnsi="Arial" w:cs="Arial"/>
        </w:rPr>
        <w:t>d</w:t>
      </w:r>
      <w:r w:rsidRPr="39799899" w:rsidR="00AD1179">
        <w:rPr>
          <w:rFonts w:ascii="Arial" w:hAnsi="Arial" w:cs="Arial"/>
        </w:rPr>
        <w:t>emonstrate</w:t>
      </w:r>
      <w:r w:rsidRPr="39799899" w:rsidR="00AD1179">
        <w:rPr>
          <w:rFonts w:ascii="Arial" w:hAnsi="Arial" w:cs="Arial"/>
        </w:rPr>
        <w:t xml:space="preserve"> </w:t>
      </w:r>
      <w:r w:rsidRPr="39799899" w:rsidR="00AD1179">
        <w:rPr>
          <w:rFonts w:ascii="Arial" w:hAnsi="Arial" w:cs="Arial"/>
        </w:rPr>
        <w:t xml:space="preserve">the impact those choices have on our priorities.  </w:t>
      </w:r>
    </w:p>
    <w:p w:rsidR="39799899" w:rsidP="39799899" w:rsidRDefault="39799899" w14:paraId="1167F8C5" w14:textId="7DC51E40">
      <w:pPr>
        <w:ind w:right="4"/>
        <w:rPr>
          <w:rFonts w:ascii="Arial" w:hAnsi="Arial" w:cs="Arial"/>
        </w:rPr>
      </w:pPr>
    </w:p>
    <w:p w:rsidRPr="00AD1179" w:rsidR="00AD1179" w:rsidP="00AD1179" w:rsidRDefault="00AD1179" w14:paraId="5D3BD24F" w14:textId="77777777">
      <w:pPr>
        <w:ind w:right="4"/>
        <w:rPr>
          <w:rFonts w:ascii="Arial" w:hAnsi="Arial" w:cs="Arial"/>
        </w:rPr>
      </w:pPr>
      <w:r w:rsidRPr="00AD1179">
        <w:rPr>
          <w:rFonts w:ascii="Arial" w:hAnsi="Arial" w:cs="Arial"/>
        </w:rPr>
        <w:t xml:space="preserve">The thematic functions will: </w:t>
      </w:r>
    </w:p>
    <w:p w:rsidRPr="00AD1179" w:rsidR="00AD1179" w:rsidP="00AD1179" w:rsidRDefault="00AD1179" w14:paraId="5B001463" w14:textId="77777777">
      <w:pPr>
        <w:numPr>
          <w:ilvl w:val="0"/>
          <w:numId w:val="15"/>
        </w:numPr>
        <w:spacing w:line="259" w:lineRule="auto"/>
        <w:ind w:left="705" w:right="4" w:hanging="360"/>
        <w:jc w:val="both"/>
        <w:rPr>
          <w:rFonts w:ascii="Arial" w:hAnsi="Arial" w:cs="Arial"/>
        </w:rPr>
      </w:pPr>
      <w:r w:rsidRPr="00AD1179">
        <w:rPr>
          <w:rFonts w:ascii="Arial" w:hAnsi="Arial" w:cs="Arial"/>
        </w:rPr>
        <w:t xml:space="preserve">Support the development of key strategic documents  </w:t>
      </w:r>
    </w:p>
    <w:p w:rsidRPr="00AD1179" w:rsidR="00AD1179" w:rsidP="00AD1179" w:rsidRDefault="00AD1179" w14:paraId="2D1B0530" w14:textId="77777777">
      <w:pPr>
        <w:numPr>
          <w:ilvl w:val="0"/>
          <w:numId w:val="15"/>
        </w:numPr>
        <w:spacing w:line="259" w:lineRule="auto"/>
        <w:ind w:left="705" w:right="4" w:hanging="360"/>
        <w:jc w:val="both"/>
        <w:rPr>
          <w:rFonts w:ascii="Arial" w:hAnsi="Arial" w:cs="Arial"/>
        </w:rPr>
      </w:pPr>
      <w:r w:rsidRPr="00AD1179">
        <w:rPr>
          <w:rFonts w:ascii="Arial" w:hAnsi="Arial" w:cs="Arial"/>
        </w:rPr>
        <w:t xml:space="preserve">Ensure consistency of performance </w:t>
      </w:r>
    </w:p>
    <w:p w:rsidRPr="00AD1179" w:rsidR="00AD1179" w:rsidP="00AD1179" w:rsidRDefault="00AD1179" w14:paraId="00A2D982" w14:textId="77777777">
      <w:pPr>
        <w:numPr>
          <w:ilvl w:val="0"/>
          <w:numId w:val="15"/>
        </w:numPr>
        <w:spacing w:line="259" w:lineRule="auto"/>
        <w:ind w:left="705" w:right="4" w:hanging="360"/>
        <w:jc w:val="both"/>
        <w:rPr>
          <w:rFonts w:ascii="Arial" w:hAnsi="Arial" w:cs="Arial"/>
        </w:rPr>
      </w:pPr>
      <w:r w:rsidRPr="00AD1179">
        <w:rPr>
          <w:rFonts w:ascii="Arial" w:hAnsi="Arial" w:cs="Arial"/>
        </w:rPr>
        <w:t xml:space="preserve">Produce credible, relevant, responsive intelligence and evaluation </w:t>
      </w:r>
    </w:p>
    <w:p w:rsidRPr="00AD1179" w:rsidR="00AD1179" w:rsidP="00AD1179" w:rsidRDefault="00AD1179" w14:paraId="027F0641" w14:textId="77777777">
      <w:pPr>
        <w:numPr>
          <w:ilvl w:val="0"/>
          <w:numId w:val="15"/>
        </w:numPr>
        <w:spacing w:line="259" w:lineRule="auto"/>
        <w:ind w:left="705" w:right="4" w:hanging="360"/>
        <w:jc w:val="both"/>
        <w:rPr>
          <w:rFonts w:ascii="Arial" w:hAnsi="Arial" w:cs="Arial"/>
        </w:rPr>
      </w:pPr>
      <w:r w:rsidRPr="00AD1179">
        <w:rPr>
          <w:rFonts w:ascii="Arial" w:hAnsi="Arial" w:cs="Arial"/>
        </w:rPr>
        <w:t xml:space="preserve">Provide data and intelligence to support the development of business cases </w:t>
      </w:r>
    </w:p>
    <w:p w:rsidRPr="00AD1179" w:rsidR="00AD1179" w:rsidP="00AD1179" w:rsidRDefault="00AD1179" w14:paraId="5E1F9DAA" w14:textId="77777777">
      <w:pPr>
        <w:numPr>
          <w:ilvl w:val="0"/>
          <w:numId w:val="15"/>
        </w:numPr>
        <w:spacing w:line="259" w:lineRule="auto"/>
        <w:ind w:left="705" w:right="4" w:hanging="360"/>
        <w:jc w:val="both"/>
        <w:rPr>
          <w:rFonts w:ascii="Arial" w:hAnsi="Arial" w:cs="Arial"/>
        </w:rPr>
      </w:pPr>
      <w:r w:rsidRPr="00AD1179">
        <w:rPr>
          <w:rFonts w:ascii="Arial" w:hAnsi="Arial" w:cs="Arial"/>
        </w:rPr>
        <w:t xml:space="preserve">Consider data science methodologies </w:t>
      </w:r>
    </w:p>
    <w:p w:rsidRPr="00AD1179" w:rsidR="00AD1179" w:rsidP="00AD1179" w:rsidRDefault="00AD1179" w14:paraId="7DF074FB" w14:textId="77777777">
      <w:pPr>
        <w:numPr>
          <w:ilvl w:val="0"/>
          <w:numId w:val="15"/>
        </w:numPr>
        <w:spacing w:line="259" w:lineRule="auto"/>
        <w:ind w:left="705" w:right="4" w:hanging="360"/>
        <w:jc w:val="both"/>
        <w:rPr>
          <w:rFonts w:ascii="Arial" w:hAnsi="Arial" w:cs="Arial"/>
        </w:rPr>
      </w:pPr>
      <w:r w:rsidRPr="00AD1179">
        <w:rPr>
          <w:rFonts w:ascii="Arial" w:hAnsi="Arial" w:cs="Arial"/>
        </w:rPr>
        <w:t xml:space="preserve">Promote information as an asset and improve data in core systems </w:t>
      </w:r>
    </w:p>
    <w:p w:rsidRPr="00AD1179" w:rsidR="00AD1179" w:rsidP="00AD1179" w:rsidRDefault="00AD1179" w14:paraId="0CC4BA32" w14:textId="77777777">
      <w:pPr>
        <w:numPr>
          <w:ilvl w:val="0"/>
          <w:numId w:val="15"/>
        </w:numPr>
        <w:spacing w:line="259" w:lineRule="auto"/>
        <w:ind w:left="705" w:right="4" w:hanging="360"/>
        <w:jc w:val="both"/>
        <w:rPr>
          <w:rFonts w:ascii="Arial" w:hAnsi="Arial" w:cs="Arial"/>
        </w:rPr>
      </w:pPr>
      <w:r w:rsidRPr="00AD1179">
        <w:rPr>
          <w:rFonts w:ascii="Arial" w:hAnsi="Arial" w:cs="Arial"/>
        </w:rPr>
        <w:t xml:space="preserve">Deliver statutory returns and consultations  </w:t>
      </w:r>
    </w:p>
    <w:p w:rsidRPr="00AD1179" w:rsidR="00AD1179" w:rsidP="00AD1179" w:rsidRDefault="00AD1179" w14:paraId="7227D120" w14:textId="77777777">
      <w:pPr>
        <w:numPr>
          <w:ilvl w:val="0"/>
          <w:numId w:val="15"/>
        </w:numPr>
        <w:spacing w:after="122" w:line="259" w:lineRule="auto"/>
        <w:ind w:left="705" w:right="4" w:hanging="360"/>
        <w:jc w:val="both"/>
        <w:rPr>
          <w:rFonts w:ascii="Arial" w:hAnsi="Arial" w:cs="Arial"/>
        </w:rPr>
      </w:pPr>
      <w:r w:rsidRPr="443D2ABE" w:rsidR="00AD1179">
        <w:rPr>
          <w:rFonts w:ascii="Arial" w:hAnsi="Arial" w:cs="Arial"/>
        </w:rPr>
        <w:t xml:space="preserve">Support staff to develop and look after themselves </w:t>
      </w:r>
    </w:p>
    <w:p w:rsidRPr="00AD1179" w:rsidR="00AD1179" w:rsidP="00AD1179" w:rsidRDefault="00AD1179" w14:paraId="7C8EA4F8" w14:textId="77777777">
      <w:pPr>
        <w:spacing w:after="161"/>
        <w:ind w:left="-5"/>
        <w:rPr>
          <w:rFonts w:ascii="Arial" w:hAnsi="Arial" w:cs="Arial"/>
        </w:rPr>
      </w:pPr>
      <w:r w:rsidRPr="00AD1179">
        <w:rPr>
          <w:rFonts w:ascii="Arial" w:hAnsi="Arial" w:cs="Arial"/>
        </w:rPr>
        <w:t xml:space="preserve">The role will require sound working relationships with key senior stakeholders and the ability to develop and communicate structured arguments with </w:t>
      </w:r>
      <w:proofErr w:type="gramStart"/>
      <w:r w:rsidRPr="00AD1179">
        <w:rPr>
          <w:rFonts w:ascii="Arial" w:hAnsi="Arial" w:cs="Arial"/>
        </w:rPr>
        <w:t>evidence based</w:t>
      </w:r>
      <w:proofErr w:type="gramEnd"/>
      <w:r w:rsidRPr="00AD1179">
        <w:rPr>
          <w:rFonts w:ascii="Arial" w:hAnsi="Arial" w:cs="Arial"/>
        </w:rPr>
        <w:t xml:space="preserve"> recommendations to inform decision making.  This will include communicating complex and sensitive material and working with senior external partners to influence wider policy and investment plans.  </w:t>
      </w:r>
    </w:p>
    <w:p w:rsidR="00AD1179" w:rsidP="00AD1179" w:rsidRDefault="00AD1179" w14:paraId="075BB11D" w14:textId="77777777">
      <w:pPr>
        <w:spacing w:after="2"/>
      </w:pPr>
      <w:r>
        <w:rPr>
          <w:rFonts w:ascii="Calibri" w:hAnsi="Calibri" w:eastAsia="Calibri" w:cs="Calibri"/>
        </w:rPr>
        <w:t xml:space="preserve"> </w:t>
      </w:r>
    </w:p>
    <w:p w:rsidR="00AD1179" w:rsidP="00AD1179" w:rsidRDefault="00AD1179" w14:paraId="63A6521E" w14:textId="77777777">
      <w:r>
        <w:rPr>
          <w:rFonts w:ascii="Calibri" w:hAnsi="Calibri" w:eastAsia="Calibri" w:cs="Calibri"/>
        </w:rPr>
        <w:t xml:space="preserve"> </w:t>
      </w:r>
    </w:p>
    <w:p w:rsidR="00AD1179" w:rsidP="00AD1179" w:rsidRDefault="00AD1179" w14:paraId="7EA925A8" w14:textId="77777777">
      <w:pPr>
        <w:spacing w:after="158"/>
      </w:pPr>
      <w:r>
        <w:t xml:space="preserve"> </w:t>
      </w:r>
    </w:p>
    <w:p w:rsidR="00AD1179" w:rsidP="007A5779" w:rsidRDefault="006D0E79" w14:paraId="04F62FCA" w14:textId="29C156FD">
      <w:pPr>
        <w:rPr>
          <w:rFonts w:ascii="Arial" w:hAnsi="Arial" w:cs="Arial"/>
          <w:b/>
        </w:rPr>
      </w:pPr>
      <w:r w:rsidRPr="001E13E2">
        <w:rPr>
          <w:rFonts w:ascii="Arial" w:hAnsi="Arial" w:cs="Arial"/>
          <w:b/>
        </w:rPr>
        <w:br w:type="page"/>
      </w:r>
      <w:r w:rsidR="00AD1179">
        <w:rPr>
          <w:rFonts w:ascii="Arial" w:hAnsi="Arial" w:cs="Arial"/>
          <w:b/>
        </w:rPr>
        <w:lastRenderedPageBreak/>
        <w:t>Performance and Insight Lead (People/Place/Core), Grade12</w:t>
      </w:r>
    </w:p>
    <w:p w:rsidRPr="004E6775" w:rsidR="007A5779" w:rsidP="007A5779" w:rsidRDefault="007A5779" w14:paraId="4B968FAC" w14:textId="060B923F">
      <w:pPr>
        <w:rPr>
          <w:rFonts w:ascii="Arial" w:hAnsi="Arial" w:cs="Arial"/>
          <w:b/>
          <w:u w:val="single"/>
        </w:rPr>
      </w:pPr>
      <w:r w:rsidRPr="001E13E2">
        <w:rPr>
          <w:rFonts w:ascii="Arial" w:hAnsi="Arial" w:cs="Arial"/>
          <w:b/>
          <w:u w:val="single"/>
        </w:rPr>
        <w:t xml:space="preserve">Key </w:t>
      </w:r>
      <w:r>
        <w:rPr>
          <w:rFonts w:ascii="Arial" w:hAnsi="Arial" w:cs="Arial"/>
          <w:b/>
          <w:u w:val="single"/>
        </w:rPr>
        <w:t>Behaviours, Skills</w:t>
      </w:r>
      <w:r w:rsidRPr="001E13E2">
        <w:rPr>
          <w:rFonts w:ascii="Arial" w:hAnsi="Arial" w:cs="Arial"/>
          <w:b/>
          <w:u w:val="single"/>
        </w:rPr>
        <w:t xml:space="preserve"> and Technical Requirements</w:t>
      </w:r>
    </w:p>
    <w:p w:rsidRPr="004E6775" w:rsidR="007A5779" w:rsidP="007A5779" w:rsidRDefault="007A5779" w14:paraId="6A129CE9" w14:textId="77777777">
      <w:pPr>
        <w:rPr>
          <w:rFonts w:ascii="Arial" w:hAnsi="Arial" w:cs="Arial"/>
        </w:rPr>
      </w:pPr>
    </w:p>
    <w:p w:rsidRPr="001E13E2" w:rsidR="007A5779" w:rsidP="007A5779" w:rsidRDefault="007A5779" w14:paraId="671A9845" w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rsidRPr="00650D3E" w:rsidR="007A5779" w:rsidP="007A5779" w:rsidRDefault="007A5779" w14:paraId="0250720D" w14:textId="77777777">
      <w:pPr>
        <w:numPr>
          <w:ilvl w:val="0"/>
          <w:numId w:val="14"/>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rsidR="007A5779" w:rsidP="007A5779" w:rsidRDefault="007A5779" w14:paraId="63340E2C" w14:textId="77777777">
      <w:pPr>
        <w:widowControl w:val="0"/>
        <w:numPr>
          <w:ilvl w:val="0"/>
          <w:numId w:val="14"/>
        </w:numPr>
        <w:contextualSpacing/>
      </w:pPr>
      <w:r>
        <w:rPr>
          <w:rFonts w:ascii="Arial" w:hAnsi="Arial" w:eastAsia="Arial" w:cs="Arial"/>
        </w:rPr>
        <w:t xml:space="preserve">We take time to listen and understand </w:t>
      </w:r>
    </w:p>
    <w:p w:rsidR="007A5779" w:rsidP="007A5779" w:rsidRDefault="007A5779" w14:paraId="5F10A9B1" w14:textId="77777777">
      <w:pPr>
        <w:widowControl w:val="0"/>
        <w:numPr>
          <w:ilvl w:val="0"/>
          <w:numId w:val="14"/>
        </w:numPr>
        <w:contextualSpacing/>
      </w:pPr>
      <w:r>
        <w:rPr>
          <w:rFonts w:ascii="Arial" w:hAnsi="Arial" w:eastAsia="Arial" w:cs="Arial"/>
        </w:rPr>
        <w:t xml:space="preserve">We ‘own it’ and we’re not afraid to try new things  </w:t>
      </w:r>
    </w:p>
    <w:p w:rsidRPr="001C0F67" w:rsidR="007A5779" w:rsidP="007A5779" w:rsidRDefault="007A5779" w14:paraId="1D4AD7E0" w14:textId="77777777">
      <w:pPr>
        <w:widowControl w:val="0"/>
        <w:numPr>
          <w:ilvl w:val="0"/>
          <w:numId w:val="14"/>
        </w:numPr>
        <w:contextualSpacing/>
      </w:pPr>
      <w:r>
        <w:rPr>
          <w:rFonts w:ascii="Arial" w:hAnsi="Arial" w:eastAsia="Arial" w:cs="Arial"/>
        </w:rPr>
        <w:t>We work together and trust each other</w:t>
      </w:r>
    </w:p>
    <w:p w:rsidRPr="001C0F67" w:rsidR="001C0F67" w:rsidP="007A5779" w:rsidRDefault="001C0F67" w14:paraId="10F7DF1C" w14:textId="23E6B5F8">
      <w:pPr>
        <w:widowControl w:val="0"/>
        <w:numPr>
          <w:ilvl w:val="0"/>
          <w:numId w:val="14"/>
        </w:numPr>
        <w:contextualSpacing/>
        <w:rPr>
          <w:rFonts w:ascii="Arial" w:hAnsi="Arial" w:cs="Arial"/>
        </w:rPr>
      </w:pPr>
      <w:r w:rsidRPr="001C0F67">
        <w:rPr>
          <w:rFonts w:ascii="Arial" w:hAnsi="Arial" w:cs="Arial"/>
        </w:rPr>
        <w:t>We show that we value our differences and treat people fairly</w:t>
      </w:r>
    </w:p>
    <w:p w:rsidRPr="001E13E2" w:rsidR="00E923D0" w:rsidP="007A5779" w:rsidRDefault="00E923D0" w14:paraId="5B48676B" w14:textId="77777777">
      <w:pPr>
        <w:rPr>
          <w:rFonts w:ascii="Arial" w:hAnsi="Arial" w:cs="Arial"/>
          <w:b/>
          <w:color w:val="FF0000"/>
        </w:rPr>
      </w:pPr>
    </w:p>
    <w:p w:rsidRPr="001E13E2" w:rsidR="00E923D0" w:rsidP="001E13E2" w:rsidRDefault="00E923D0" w14:paraId="03B452CF" w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sidRPr="001E13E2">
        <w:rPr>
          <w:rFonts w:ascii="Arial" w:hAnsi="Arial" w:cs="Arial"/>
          <w:b/>
        </w:rPr>
        <w:t>Gener</w:t>
      </w:r>
      <w:r w:rsidR="00120A5E">
        <w:rPr>
          <w:rFonts w:ascii="Arial" w:hAnsi="Arial" w:cs="Arial"/>
          <w:b/>
        </w:rPr>
        <w:t>ic</w:t>
      </w:r>
      <w:r w:rsidRPr="001E13E2">
        <w:rPr>
          <w:rFonts w:ascii="Arial" w:hAnsi="Arial" w:cs="Arial"/>
          <w:b/>
        </w:rPr>
        <w:t xml:space="preserve"> Skills</w:t>
      </w:r>
    </w:p>
    <w:p w:rsidRPr="001E13E2" w:rsidR="00E923D0" w:rsidP="001E13E2" w:rsidRDefault="00E923D0" w14:paraId="37D987FF" w14:textId="77777777">
      <w:pPr>
        <w:rPr>
          <w:rFonts w:ascii="Arial" w:hAnsi="Arial" w:cs="Arial"/>
        </w:rPr>
      </w:pPr>
    </w:p>
    <w:p w:rsidRPr="001C0F67" w:rsidR="001C0F67" w:rsidP="003443A3" w:rsidRDefault="001C0F67" w14:paraId="20667FAD" w14:textId="77777777">
      <w:pPr>
        <w:numPr>
          <w:ilvl w:val="0"/>
          <w:numId w:val="17"/>
        </w:numPr>
        <w:spacing w:after="159" w:line="259" w:lineRule="auto"/>
        <w:ind w:right="4"/>
        <w:jc w:val="both"/>
        <w:rPr>
          <w:rFonts w:ascii="Arial" w:hAnsi="Arial" w:cs="Arial"/>
        </w:rPr>
      </w:pPr>
      <w:r>
        <w:rPr>
          <w:rFonts w:ascii="Arial" w:hAnsi="Arial" w:cs="Arial"/>
          <w:b/>
        </w:rPr>
        <w:t xml:space="preserve">Communication Skills: </w:t>
      </w:r>
      <w:r w:rsidRPr="001C0F67">
        <w:rPr>
          <w:rFonts w:ascii="Arial" w:hAnsi="Arial" w:cs="Arial"/>
        </w:rPr>
        <w:t xml:space="preserve">Reacts positively in opposition and conflict, taking the opportunity to persuade others of own point of view and defends own position with logical and unemotional arguments.  </w:t>
      </w:r>
    </w:p>
    <w:p w:rsidR="001C0F67" w:rsidP="001C0F67" w:rsidRDefault="001C0F67" w14:paraId="173CD190" w14:textId="77777777">
      <w:pPr>
        <w:ind w:left="731" w:right="4"/>
      </w:pPr>
      <w:r w:rsidRPr="001C0F67">
        <w:rPr>
          <w:rFonts w:ascii="Arial" w:hAnsi="Arial" w:cs="Arial"/>
        </w:rPr>
        <w:t>Ability to communicate equally, appropriately and effectively with the widest range of individuals and groups across all sectors and levels of society. A skilled communicator in terms of the political/ officer interface who exhibits integrity and creates rapport, trust and confidence</w:t>
      </w:r>
      <w:r>
        <w:t xml:space="preserve">. </w:t>
      </w:r>
    </w:p>
    <w:p w:rsidR="001C0F67" w:rsidP="001C0F67" w:rsidRDefault="001C0F67" w14:paraId="1D0CF8DC" w14:textId="77777777">
      <w:pPr>
        <w:ind w:left="731" w:right="4"/>
      </w:pPr>
    </w:p>
    <w:p w:rsidR="00B60EEE" w:rsidP="00B60EEE" w:rsidRDefault="001C0F67" w14:paraId="3AB03DF2" w14:textId="31A95F61">
      <w:pPr>
        <w:numPr>
          <w:ilvl w:val="0"/>
          <w:numId w:val="13"/>
        </w:numPr>
        <w:rPr>
          <w:rFonts w:ascii="Arial" w:hAnsi="Arial" w:cs="Arial"/>
        </w:rPr>
      </w:pPr>
      <w:r w:rsidRPr="001C0F67">
        <w:rPr>
          <w:rFonts w:ascii="Arial" w:hAnsi="Arial" w:cs="Arial"/>
          <w:b/>
          <w:bCs/>
        </w:rPr>
        <w:t>Analytical Skills</w:t>
      </w:r>
      <w:r>
        <w:rPr>
          <w:rFonts w:ascii="Arial" w:hAnsi="Arial" w:cs="Arial"/>
        </w:rPr>
        <w:t>:</w:t>
      </w:r>
      <w:r w:rsidRPr="001C0F67">
        <w:t xml:space="preserve"> </w:t>
      </w:r>
      <w:r w:rsidRPr="001C0F67">
        <w:rPr>
          <w:rFonts w:ascii="Arial" w:hAnsi="Arial" w:cs="Arial"/>
        </w:rPr>
        <w:t>Application of strong analytical reasoning skills and intellectual focus, taking in the wider external and internal environments, proactively thinking through problems rather than reactively following a procedure-driven approach</w:t>
      </w:r>
    </w:p>
    <w:p w:rsidR="001C0F67" w:rsidP="001C0F67" w:rsidRDefault="001C0F67" w14:paraId="4F2692E9" w14:textId="77777777">
      <w:pPr>
        <w:rPr>
          <w:rFonts w:ascii="Arial" w:hAnsi="Arial" w:cs="Arial"/>
        </w:rPr>
      </w:pPr>
    </w:p>
    <w:p w:rsidRPr="001C0F67" w:rsidR="001C0F67" w:rsidP="00B60EEE" w:rsidRDefault="001C0F67" w14:paraId="18BB20EF" w14:textId="77777777">
      <w:pPr>
        <w:numPr>
          <w:ilvl w:val="0"/>
          <w:numId w:val="13"/>
        </w:numPr>
        <w:rPr>
          <w:rFonts w:ascii="Arial" w:hAnsi="Arial" w:cs="Arial"/>
          <w:b/>
          <w:bCs/>
        </w:rPr>
      </w:pPr>
      <w:r w:rsidRPr="001C0F67">
        <w:rPr>
          <w:rFonts w:ascii="Arial" w:hAnsi="Arial" w:cs="Arial"/>
          <w:b/>
          <w:bCs/>
        </w:rPr>
        <w:t>Planning and Organising:</w:t>
      </w:r>
      <w:r w:rsidRPr="001C0F67">
        <w:t xml:space="preserve"> </w:t>
      </w:r>
      <w:r w:rsidRPr="001C0F67">
        <w:rPr>
          <w:rFonts w:ascii="Arial" w:hAnsi="Arial" w:cs="Arial"/>
        </w:rPr>
        <w:t xml:space="preserve">Ability to complete work within area for which responsible within deadlines and to agreed standards. Can make long term plans which impacts on a whole service or the wider Council. Ability to </w:t>
      </w:r>
      <w:proofErr w:type="gramStart"/>
      <w:r w:rsidRPr="001C0F67">
        <w:rPr>
          <w:rFonts w:ascii="Arial" w:hAnsi="Arial" w:cs="Arial"/>
        </w:rPr>
        <w:t>plan ahead</w:t>
      </w:r>
      <w:proofErr w:type="gramEnd"/>
      <w:r w:rsidRPr="001C0F67">
        <w:rPr>
          <w:rFonts w:ascii="Arial" w:hAnsi="Arial" w:cs="Arial"/>
        </w:rPr>
        <w:t xml:space="preserve">, with a focus on results, standards and objectives on time to quality, within budget and to prioritise, plan and organise own and others’ work </w:t>
      </w:r>
    </w:p>
    <w:p w:rsidR="00B60EEE" w:rsidP="001C0F67" w:rsidRDefault="001C0F67" w14:paraId="16452F61" w14:textId="26AB67D5">
      <w:pPr>
        <w:ind w:left="720"/>
        <w:rPr>
          <w:rFonts w:ascii="Arial" w:hAnsi="Arial" w:cs="Arial"/>
        </w:rPr>
      </w:pPr>
      <w:r w:rsidRPr="001C0F67">
        <w:rPr>
          <w:rFonts w:ascii="Arial" w:hAnsi="Arial" w:cs="Arial"/>
        </w:rPr>
        <w:t>effectively to ensure these are met.</w:t>
      </w:r>
    </w:p>
    <w:p w:rsidRPr="001C0F67" w:rsidR="001C0F67" w:rsidP="001C0F67" w:rsidRDefault="001C0F67" w14:paraId="6603CC1A" w14:textId="77777777">
      <w:pPr>
        <w:ind w:left="720"/>
        <w:rPr>
          <w:rFonts w:ascii="Arial" w:hAnsi="Arial" w:cs="Arial"/>
          <w:b/>
          <w:bCs/>
        </w:rPr>
      </w:pPr>
    </w:p>
    <w:p w:rsidRPr="001C0F67" w:rsidR="00B60EEE" w:rsidP="00B60EEE" w:rsidRDefault="001C0F67" w14:paraId="77375422" w14:textId="0A88A773">
      <w:pPr>
        <w:numPr>
          <w:ilvl w:val="0"/>
          <w:numId w:val="13"/>
        </w:numPr>
        <w:rPr>
          <w:rFonts w:ascii="Arial" w:hAnsi="Arial" w:cs="Arial"/>
        </w:rPr>
      </w:pPr>
      <w:r>
        <w:rPr>
          <w:rFonts w:ascii="Arial" w:hAnsi="Arial" w:cs="Arial"/>
          <w:b/>
        </w:rPr>
        <w:t>People Management</w:t>
      </w:r>
      <w:r w:rsidRPr="001C0F67">
        <w:rPr>
          <w:rFonts w:ascii="Arial" w:hAnsi="Arial" w:cs="Arial"/>
          <w:b/>
        </w:rPr>
        <w:t xml:space="preserve">: </w:t>
      </w:r>
      <w:r w:rsidRPr="001C0F67">
        <w:rPr>
          <w:rFonts w:ascii="Arial" w:hAnsi="Arial" w:cs="Arial"/>
        </w:rPr>
        <w:t>Strong development, management and motivation skills, providing leadership and direction to the team, building effective relationships and gaining their full support for achieving outcomes</w:t>
      </w:r>
      <w:r>
        <w:t xml:space="preserve">.  </w:t>
      </w:r>
    </w:p>
    <w:p w:rsidR="001C0F67" w:rsidP="001C0F67" w:rsidRDefault="001C0F67" w14:paraId="4909BB57" w14:textId="77777777">
      <w:pPr>
        <w:rPr>
          <w:rFonts w:ascii="Arial" w:hAnsi="Arial" w:cs="Arial"/>
        </w:rPr>
      </w:pPr>
    </w:p>
    <w:p w:rsidRPr="001C0F67" w:rsidR="001C0F67" w:rsidP="001C0F67" w:rsidRDefault="001C0F67" w14:paraId="1465F451" w14:textId="163ED21C">
      <w:pPr>
        <w:pStyle w:val="ListParagraph"/>
        <w:numPr>
          <w:ilvl w:val="0"/>
          <w:numId w:val="13"/>
        </w:numPr>
        <w:spacing w:after="159" w:line="259" w:lineRule="auto"/>
        <w:ind w:right="4"/>
        <w:jc w:val="both"/>
        <w:rPr>
          <w:rFonts w:ascii="Arial" w:hAnsi="Arial" w:cs="Arial"/>
        </w:rPr>
      </w:pPr>
      <w:r w:rsidRPr="001C0F67">
        <w:rPr>
          <w:rFonts w:ascii="Arial" w:hAnsi="Arial" w:cs="Arial"/>
          <w:b/>
        </w:rPr>
        <w:t xml:space="preserve">Problem Solving and Decision Making: </w:t>
      </w:r>
      <w:r w:rsidRPr="001C0F67">
        <w:rPr>
          <w:rFonts w:ascii="Arial" w:hAnsi="Arial" w:cs="Arial"/>
        </w:rPr>
        <w:t xml:space="preserve">Ability to react to immediate problems of a highly complex nature with associated risk factors and deliver pragmatic solutions sometimes under extreme pressure.  </w:t>
      </w:r>
    </w:p>
    <w:p w:rsidR="00B60EEE" w:rsidP="001C0F67" w:rsidRDefault="00B60EEE" w14:paraId="20A38986" w14:textId="265A7C8D">
      <w:pPr>
        <w:ind w:left="720"/>
        <w:rPr>
          <w:rFonts w:ascii="Arial" w:hAnsi="Arial" w:cs="Arial"/>
        </w:rPr>
      </w:pPr>
    </w:p>
    <w:p w:rsidR="00B60EEE" w:rsidP="00B60EEE" w:rsidRDefault="001C0F67" w14:paraId="3CDFA62F" w14:textId="4CBC0946">
      <w:pPr>
        <w:numPr>
          <w:ilvl w:val="0"/>
          <w:numId w:val="13"/>
        </w:numPr>
        <w:rPr>
          <w:rFonts w:ascii="Arial" w:hAnsi="Arial" w:cs="Arial"/>
        </w:rPr>
      </w:pPr>
      <w:r w:rsidRPr="003443A3">
        <w:rPr>
          <w:rFonts w:ascii="Arial" w:hAnsi="Arial" w:cs="Arial"/>
          <w:b/>
          <w:bCs/>
        </w:rPr>
        <w:t>Creative Skills</w:t>
      </w:r>
      <w:r>
        <w:rPr>
          <w:rFonts w:ascii="Arial" w:hAnsi="Arial" w:cs="Arial"/>
        </w:rPr>
        <w:t>:</w:t>
      </w:r>
      <w:r w:rsidRPr="001C0F67">
        <w:t xml:space="preserve"> </w:t>
      </w:r>
      <w:r w:rsidRPr="003443A3">
        <w:rPr>
          <w:rFonts w:ascii="Arial" w:hAnsi="Arial" w:cs="Arial"/>
        </w:rPr>
        <w:t>Ability to think creatively to proactively potential future scenario’s and to develop a range of creative solutions that meet the strategic needs of the business and are new and original</w:t>
      </w:r>
    </w:p>
    <w:p w:rsidR="003443A3" w:rsidP="003443A3" w:rsidRDefault="003443A3" w14:paraId="43CDF8C7" w14:textId="77777777">
      <w:pPr>
        <w:pStyle w:val="ListParagraph"/>
        <w:rPr>
          <w:rFonts w:ascii="Arial" w:hAnsi="Arial" w:cs="Arial"/>
        </w:rPr>
      </w:pPr>
    </w:p>
    <w:p w:rsidRPr="003443A3" w:rsidR="003443A3" w:rsidP="003443A3" w:rsidRDefault="003443A3" w14:paraId="6B32E444" w14:textId="0F7C335F">
      <w:pPr>
        <w:pStyle w:val="ListParagraph"/>
        <w:numPr>
          <w:ilvl w:val="0"/>
          <w:numId w:val="13"/>
        </w:numPr>
        <w:spacing w:after="159" w:line="259" w:lineRule="auto"/>
        <w:ind w:right="4"/>
        <w:jc w:val="both"/>
        <w:rPr>
          <w:rFonts w:ascii="Arial" w:hAnsi="Arial" w:cs="Arial"/>
        </w:rPr>
      </w:pPr>
      <w:r w:rsidRPr="003443A3">
        <w:rPr>
          <w:rFonts w:ascii="Arial" w:hAnsi="Arial" w:cs="Arial"/>
          <w:b/>
          <w:bCs/>
        </w:rPr>
        <w:lastRenderedPageBreak/>
        <w:t>Strategic Thinking</w:t>
      </w:r>
      <w:r w:rsidRPr="003443A3">
        <w:rPr>
          <w:rFonts w:ascii="Arial" w:hAnsi="Arial" w:cs="Arial"/>
        </w:rPr>
        <w:t>:</w:t>
      </w:r>
      <w:r w:rsidRPr="003443A3">
        <w:t xml:space="preserve"> </w:t>
      </w:r>
      <w:r w:rsidRPr="003443A3">
        <w:rPr>
          <w:rFonts w:ascii="Arial" w:hAnsi="Arial" w:cs="Arial"/>
        </w:rPr>
        <w:t xml:space="preserve">Ability to identify patterns, trends and </w:t>
      </w:r>
      <w:proofErr w:type="gramStart"/>
      <w:r w:rsidRPr="003443A3">
        <w:rPr>
          <w:rFonts w:ascii="Arial" w:hAnsi="Arial" w:cs="Arial"/>
        </w:rPr>
        <w:t>long term</w:t>
      </w:r>
      <w:proofErr w:type="gramEnd"/>
      <w:r w:rsidRPr="003443A3">
        <w:rPr>
          <w:rFonts w:ascii="Arial" w:hAnsi="Arial" w:cs="Arial"/>
        </w:rPr>
        <w:t xml:space="preserve"> possibilities; can create and shape a vision of the future that fits in with the Council’s long term objectives and is able to articulate strategy to a wider audience. </w:t>
      </w:r>
    </w:p>
    <w:p w:rsidR="003443A3" w:rsidP="003443A3" w:rsidRDefault="003443A3" w14:paraId="1A6BEC42" w14:textId="7EDD9736">
      <w:pPr>
        <w:ind w:left="731" w:right="4"/>
        <w:rPr>
          <w:rFonts w:ascii="Arial" w:hAnsi="Arial" w:cs="Arial"/>
        </w:rPr>
      </w:pPr>
      <w:r w:rsidRPr="003443A3">
        <w:rPr>
          <w:rFonts w:ascii="Arial" w:hAnsi="Arial" w:cs="Arial"/>
        </w:rPr>
        <w:t xml:space="preserve">Thinks and acts cross-functionally and cross-organisationally, beyond one's own professional areas of specialism, perceiving the wider picture and the implications of </w:t>
      </w:r>
      <w:proofErr w:type="gramStart"/>
      <w:r w:rsidRPr="003443A3">
        <w:rPr>
          <w:rFonts w:ascii="Arial" w:hAnsi="Arial" w:cs="Arial"/>
        </w:rPr>
        <w:t>short term</w:t>
      </w:r>
      <w:proofErr w:type="gramEnd"/>
      <w:r w:rsidRPr="003443A3">
        <w:rPr>
          <w:rFonts w:ascii="Arial" w:hAnsi="Arial" w:cs="Arial"/>
        </w:rPr>
        <w:t xml:space="preserve"> decisions for the achievement of long-term strategic goals </w:t>
      </w:r>
    </w:p>
    <w:p w:rsidR="003443A3" w:rsidP="003443A3" w:rsidRDefault="003443A3" w14:paraId="46964504" w14:textId="77777777">
      <w:pPr>
        <w:ind w:right="4"/>
        <w:rPr>
          <w:rFonts w:ascii="Arial" w:hAnsi="Arial" w:cs="Arial"/>
        </w:rPr>
      </w:pPr>
    </w:p>
    <w:p w:rsidRPr="003443A3" w:rsidR="003443A3" w:rsidP="003443A3" w:rsidRDefault="003443A3" w14:paraId="70E431F7" w14:textId="77777777">
      <w:pPr>
        <w:ind w:left="731" w:right="4"/>
        <w:rPr>
          <w:rFonts w:ascii="Arial" w:hAnsi="Arial" w:cs="Arial"/>
        </w:rPr>
      </w:pPr>
    </w:p>
    <w:p w:rsidRPr="003443A3" w:rsidR="003443A3" w:rsidP="003443A3" w:rsidRDefault="003443A3" w14:paraId="5EF2D523" w14:textId="118CDDB3">
      <w:pPr>
        <w:spacing w:after="159" w:line="259" w:lineRule="auto"/>
        <w:ind w:left="705" w:right="4"/>
        <w:jc w:val="both"/>
        <w:rPr>
          <w:rFonts w:ascii="Arial" w:hAnsi="Arial" w:cs="Arial"/>
        </w:rPr>
      </w:pPr>
      <w:r>
        <w:rPr>
          <w:rFonts w:ascii="Arial" w:hAnsi="Arial" w:cs="Arial"/>
          <w:b/>
          <w:bCs/>
        </w:rPr>
        <w:t>P</w:t>
      </w:r>
      <w:r w:rsidRPr="003443A3">
        <w:rPr>
          <w:rFonts w:ascii="Arial" w:hAnsi="Arial" w:cs="Arial"/>
          <w:b/>
          <w:bCs/>
        </w:rPr>
        <w:t>olicy:</w:t>
      </w:r>
      <w:r>
        <w:rPr>
          <w:rFonts w:ascii="Arial" w:hAnsi="Arial" w:cs="Arial"/>
        </w:rPr>
        <w:t xml:space="preserve"> </w:t>
      </w:r>
      <w:r w:rsidRPr="003443A3">
        <w:rPr>
          <w:rFonts w:ascii="Arial" w:hAnsi="Arial" w:cs="Arial"/>
        </w:rPr>
        <w:t xml:space="preserve">Use evidence from policy evaluation systematically and analyses the quality of available evidence taking steps to mitigate gaps or weaknesses. Ability to make accurate quantitative and qualitative assessments of policy performance </w:t>
      </w:r>
    </w:p>
    <w:p w:rsidRPr="003443A3" w:rsidR="003443A3" w:rsidP="003443A3" w:rsidRDefault="003443A3" w14:paraId="24E77D3A" w14:textId="77777777">
      <w:pPr>
        <w:ind w:left="731" w:right="4"/>
        <w:rPr>
          <w:rFonts w:ascii="Arial" w:hAnsi="Arial" w:cs="Arial"/>
        </w:rPr>
      </w:pPr>
      <w:r w:rsidRPr="003443A3">
        <w:rPr>
          <w:rFonts w:ascii="Arial" w:hAnsi="Arial" w:cs="Arial"/>
        </w:rPr>
        <w:t xml:space="preserve">Ability to interpret the political context at a national, regional and sub-regional level to identify policy priorities </w:t>
      </w:r>
    </w:p>
    <w:p w:rsidR="003443A3" w:rsidP="003443A3" w:rsidRDefault="003443A3" w14:paraId="0833BC5D" w14:textId="5FBBE7EB">
      <w:pPr>
        <w:ind w:left="720"/>
        <w:rPr>
          <w:rFonts w:ascii="Arial" w:hAnsi="Arial" w:cs="Arial"/>
        </w:rPr>
      </w:pPr>
    </w:p>
    <w:p w:rsidR="00B60EEE" w:rsidP="003443A3" w:rsidRDefault="00B60EEE" w14:paraId="6AF71E02" w14:textId="0F6ECCC9">
      <w:pPr>
        <w:rPr>
          <w:rFonts w:ascii="Arial" w:hAnsi="Arial" w:cs="Arial"/>
        </w:rPr>
      </w:pPr>
    </w:p>
    <w:p w:rsidRPr="00541503" w:rsidR="00B60EEE" w:rsidP="003443A3" w:rsidRDefault="00B60EEE" w14:paraId="254710C3" w14:textId="4AE4C145">
      <w:pPr>
        <w:rPr>
          <w:rFonts w:ascii="Arial" w:hAnsi="Arial" w:cs="Arial"/>
        </w:rPr>
      </w:pPr>
    </w:p>
    <w:p w:rsidRPr="001E13E2" w:rsidR="00E923D0" w:rsidP="001E13E2" w:rsidRDefault="00E923D0" w14:paraId="325AE12E" w14:textId="77777777">
      <w:pPr>
        <w:ind w:left="360"/>
        <w:rPr>
          <w:rFonts w:ascii="Arial" w:hAnsi="Arial" w:cs="Arial"/>
        </w:rPr>
      </w:pPr>
    </w:p>
    <w:p w:rsidRPr="001E13E2" w:rsidR="00E923D0" w:rsidP="001E13E2" w:rsidRDefault="00E923D0" w14:paraId="637D8178" w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sidRPr="001E13E2">
        <w:rPr>
          <w:rFonts w:ascii="Arial" w:hAnsi="Arial" w:cs="Arial"/>
          <w:b/>
        </w:rPr>
        <w:t xml:space="preserve">Technical </w:t>
      </w:r>
      <w:r w:rsidR="007A5779">
        <w:rPr>
          <w:rFonts w:ascii="Arial" w:hAnsi="Arial" w:cs="Arial"/>
          <w:b/>
        </w:rPr>
        <w:t>R</w:t>
      </w:r>
      <w:r w:rsidRPr="001E13E2">
        <w:rPr>
          <w:rFonts w:ascii="Arial" w:hAnsi="Arial" w:cs="Arial"/>
          <w:b/>
        </w:rPr>
        <w:t xml:space="preserve">equirements (Role Specific) </w:t>
      </w:r>
    </w:p>
    <w:p w:rsidRPr="001E13E2" w:rsidR="00E923D0" w:rsidP="001E13E2" w:rsidRDefault="00E923D0" w14:paraId="60DCB7AD" w14:textId="77777777">
      <w:pPr>
        <w:rPr>
          <w:rFonts w:ascii="Arial" w:hAnsi="Arial" w:cs="Arial"/>
          <w:b/>
        </w:rPr>
      </w:pPr>
    </w:p>
    <w:p w:rsidRPr="003443A3" w:rsidR="003443A3" w:rsidP="003443A3" w:rsidRDefault="003443A3" w14:paraId="4108127C" w14:textId="77777777">
      <w:pPr>
        <w:numPr>
          <w:ilvl w:val="0"/>
          <w:numId w:val="18"/>
        </w:numPr>
        <w:spacing w:after="159" w:line="259" w:lineRule="auto"/>
        <w:ind w:left="705" w:right="4" w:hanging="360"/>
        <w:jc w:val="both"/>
        <w:rPr>
          <w:rFonts w:ascii="Arial" w:hAnsi="Arial" w:cs="Arial"/>
        </w:rPr>
      </w:pPr>
      <w:r w:rsidRPr="003443A3">
        <w:rPr>
          <w:rFonts w:ascii="Arial" w:hAnsi="Arial" w:cs="Arial"/>
        </w:rPr>
        <w:t xml:space="preserve">An awareness of good performance management practices/requirements and their role with Local Government. </w:t>
      </w:r>
    </w:p>
    <w:p w:rsidRPr="003443A3" w:rsidR="003443A3" w:rsidP="003443A3" w:rsidRDefault="003443A3" w14:paraId="6DB9EEEB" w14:textId="77777777">
      <w:pPr>
        <w:spacing w:after="158"/>
        <w:ind w:left="360"/>
        <w:rPr>
          <w:rFonts w:ascii="Arial" w:hAnsi="Arial" w:cs="Arial"/>
        </w:rPr>
      </w:pPr>
      <w:r w:rsidRPr="003443A3">
        <w:rPr>
          <w:rFonts w:ascii="Arial" w:hAnsi="Arial" w:cs="Arial"/>
        </w:rPr>
        <w:t xml:space="preserve"> </w:t>
      </w:r>
    </w:p>
    <w:p w:rsidRPr="003443A3" w:rsidR="003443A3" w:rsidP="003443A3" w:rsidRDefault="003443A3" w14:paraId="110F9F57" w14:textId="77777777">
      <w:pPr>
        <w:numPr>
          <w:ilvl w:val="0"/>
          <w:numId w:val="18"/>
        </w:numPr>
        <w:spacing w:after="159" w:line="259" w:lineRule="auto"/>
        <w:ind w:left="705" w:right="4" w:hanging="360"/>
        <w:jc w:val="both"/>
        <w:rPr>
          <w:rFonts w:ascii="Arial" w:hAnsi="Arial" w:cs="Arial"/>
        </w:rPr>
      </w:pPr>
      <w:r w:rsidRPr="003443A3">
        <w:rPr>
          <w:rFonts w:ascii="Arial" w:hAnsi="Arial" w:cs="Arial"/>
        </w:rPr>
        <w:t xml:space="preserve">An awareness of good data management practices/standards and the key role they play in the work of the Performance, Research &amp; Intelligence service. </w:t>
      </w:r>
    </w:p>
    <w:p w:rsidRPr="003443A3" w:rsidR="003443A3" w:rsidP="003443A3" w:rsidRDefault="003443A3" w14:paraId="1F608AB9" w14:textId="77777777">
      <w:pPr>
        <w:spacing w:after="168"/>
        <w:ind w:left="360"/>
        <w:rPr>
          <w:rFonts w:ascii="Arial" w:hAnsi="Arial" w:cs="Arial"/>
        </w:rPr>
      </w:pPr>
      <w:r w:rsidRPr="003443A3">
        <w:rPr>
          <w:rFonts w:ascii="Arial" w:hAnsi="Arial" w:cs="Arial"/>
        </w:rPr>
        <w:t xml:space="preserve"> </w:t>
      </w:r>
    </w:p>
    <w:p w:rsidRPr="003443A3" w:rsidR="003443A3" w:rsidP="003443A3" w:rsidRDefault="003443A3" w14:paraId="55B6A4EF" w14:textId="77777777">
      <w:pPr>
        <w:numPr>
          <w:ilvl w:val="0"/>
          <w:numId w:val="18"/>
        </w:numPr>
        <w:spacing w:after="159" w:line="259" w:lineRule="auto"/>
        <w:ind w:left="705" w:right="4" w:hanging="360"/>
        <w:jc w:val="both"/>
        <w:rPr>
          <w:rFonts w:ascii="Arial" w:hAnsi="Arial" w:cs="Arial"/>
        </w:rPr>
      </w:pPr>
      <w:r w:rsidRPr="003443A3">
        <w:rPr>
          <w:rFonts w:ascii="Arial" w:hAnsi="Arial" w:cs="Arial"/>
        </w:rPr>
        <w:t>An awareness of good research/analysis practice and the associated purpose, privacy and ethical considerations.</w:t>
      </w:r>
      <w:r w:rsidRPr="003443A3">
        <w:rPr>
          <w:rFonts w:ascii="Arial" w:hAnsi="Arial" w:eastAsia="Calibri" w:cs="Arial"/>
        </w:rPr>
        <w:t xml:space="preserve"> </w:t>
      </w:r>
    </w:p>
    <w:p w:rsidRPr="003443A3" w:rsidR="003443A3" w:rsidP="003443A3" w:rsidRDefault="003443A3" w14:paraId="5AE25AD6" w14:textId="77777777">
      <w:pPr>
        <w:spacing w:after="163"/>
        <w:ind w:left="360"/>
        <w:rPr>
          <w:rFonts w:ascii="Arial" w:hAnsi="Arial" w:cs="Arial"/>
        </w:rPr>
      </w:pPr>
      <w:r w:rsidRPr="003443A3">
        <w:rPr>
          <w:rFonts w:ascii="Arial" w:hAnsi="Arial" w:cs="Arial"/>
        </w:rPr>
        <w:t xml:space="preserve"> </w:t>
      </w:r>
    </w:p>
    <w:p w:rsidR="003443A3" w:rsidP="003443A3" w:rsidRDefault="003443A3" w14:paraId="38C3A0CE" w14:textId="77777777">
      <w:pPr>
        <w:numPr>
          <w:ilvl w:val="0"/>
          <w:numId w:val="18"/>
        </w:numPr>
        <w:spacing w:after="4" w:line="259" w:lineRule="auto"/>
        <w:ind w:left="705" w:right="4" w:hanging="360"/>
        <w:jc w:val="both"/>
      </w:pPr>
      <w:r w:rsidRPr="003443A3">
        <w:rPr>
          <w:rFonts w:ascii="Arial" w:hAnsi="Arial" w:cs="Arial"/>
        </w:rPr>
        <w:t>An ability to proactively predict future trends and challenges and to forward plan what service priorities to expect and support the subsequent organisation priorities</w:t>
      </w:r>
      <w:r>
        <w:t>.</w:t>
      </w:r>
      <w:r>
        <w:rPr>
          <w:rFonts w:ascii="Calibri" w:hAnsi="Calibri" w:eastAsia="Calibri" w:cs="Calibri"/>
        </w:rPr>
        <w:t xml:space="preserve"> </w:t>
      </w:r>
    </w:p>
    <w:p w:rsidR="003443A3" w:rsidP="003443A3" w:rsidRDefault="003443A3" w14:paraId="43FCC93D" w14:textId="77777777">
      <w:pPr>
        <w:spacing w:after="2"/>
        <w:ind w:left="721"/>
      </w:pPr>
      <w:r>
        <w:rPr>
          <w:rFonts w:ascii="Calibri" w:hAnsi="Calibri" w:eastAsia="Calibri" w:cs="Calibri"/>
        </w:rPr>
        <w:t xml:space="preserve"> </w:t>
      </w:r>
    </w:p>
    <w:p w:rsidRPr="001E13E2" w:rsidR="00E923D0" w:rsidP="39799899" w:rsidRDefault="00E923D0" w14:paraId="6BE45A20" w14:noSpellErr="1" w14:textId="37DBC4B9">
      <w:pPr>
        <w:ind w:left="0"/>
        <w:rPr>
          <w:rFonts w:ascii="Calibri" w:hAnsi="Calibri" w:eastAsia="Calibri" w:cs="Calibri"/>
        </w:rPr>
      </w:pPr>
    </w:p>
    <w:sectPr w:rsidRPr="001E13E2" w:rsidR="00E923D0" w:rsidSect="007A5779">
      <w:head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E6C73" w:rsidRDefault="00EE6C73" w14:paraId="1FBF9488" w14:textId="77777777">
      <w:r>
        <w:separator/>
      </w:r>
    </w:p>
  </w:endnote>
  <w:endnote w:type="continuationSeparator" w:id="0">
    <w:p w:rsidR="00EE6C73" w:rsidRDefault="00EE6C73" w14:paraId="2B2A4D2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E6C73" w:rsidRDefault="00EE6C73" w14:paraId="32627A15" w14:textId="77777777">
      <w:r>
        <w:separator/>
      </w:r>
    </w:p>
  </w:footnote>
  <w:footnote w:type="continuationSeparator" w:id="0">
    <w:p w:rsidR="00EE6C73" w:rsidRDefault="00EE6C73" w14:paraId="177D0DA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A3084" w:rsidP="00444ED9" w:rsidRDefault="005A706E" w14:paraId="2BC591C9" w14:textId="0DD2C35A">
    <w:pPr>
      <w:pStyle w:val="Header"/>
      <w:jc w:val="right"/>
      <w:rPr>
        <w:rFonts w:cs="Arial-BoldMT"/>
        <w:b/>
        <w:bCs/>
        <w:sz w:val="16"/>
        <w:szCs w:val="16"/>
      </w:rPr>
    </w:pPr>
    <w:r>
      <w:rPr>
        <w:rFonts w:cs="Arial-BoldMT"/>
        <w:b/>
        <w:bCs/>
        <w:noProof/>
        <w:sz w:val="16"/>
        <w:szCs w:val="16"/>
      </w:rPr>
      <w:drawing>
        <wp:inline distT="0" distB="0" distL="0" distR="0" wp14:anchorId="2BBBF1DB" wp14:editId="40440DD0">
          <wp:extent cx="21590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419100"/>
                  </a:xfrm>
                  <a:prstGeom prst="rect">
                    <a:avLst/>
                  </a:prstGeom>
                  <a:noFill/>
                  <a:ln>
                    <a:noFill/>
                  </a:ln>
                </pic:spPr>
              </pic:pic>
            </a:graphicData>
          </a:graphic>
        </wp:inline>
      </w:drawing>
    </w:r>
  </w:p>
  <w:p w:rsidR="009A3084" w:rsidP="00444ED9" w:rsidRDefault="009A3084" w14:paraId="55769B38"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EBC"/>
    <w:multiLevelType w:val="hybridMultilevel"/>
    <w:tmpl w:val="9E34A592"/>
    <w:lvl w:ilvl="0" w:tplc="7226A8A4">
      <w:start w:val="1"/>
      <w:numFmt w:val="decimal"/>
      <w:lvlText w:val="%1."/>
      <w:lvlJc w:val="left"/>
      <w:pPr>
        <w:ind w:left="70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548EB70">
      <w:start w:val="1"/>
      <w:numFmt w:val="lowerLetter"/>
      <w:lvlText w:val="%2"/>
      <w:lvlJc w:val="left"/>
      <w:pPr>
        <w:ind w:left="1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F00CAEE6">
      <w:start w:val="1"/>
      <w:numFmt w:val="lowerRoman"/>
      <w:lvlText w:val="%3"/>
      <w:lvlJc w:val="left"/>
      <w:pPr>
        <w:ind w:left="21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4022E516">
      <w:start w:val="1"/>
      <w:numFmt w:val="decimal"/>
      <w:lvlText w:val="%4"/>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DC03C60">
      <w:start w:val="1"/>
      <w:numFmt w:val="lowerLetter"/>
      <w:lvlText w:val="%5"/>
      <w:lvlJc w:val="left"/>
      <w:pPr>
        <w:ind w:left="36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9476219E">
      <w:start w:val="1"/>
      <w:numFmt w:val="lowerRoman"/>
      <w:lvlText w:val="%6"/>
      <w:lvlJc w:val="left"/>
      <w:pPr>
        <w:ind w:left="43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276807EC">
      <w:start w:val="1"/>
      <w:numFmt w:val="decimal"/>
      <w:lvlText w:val="%7"/>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2F89F8E">
      <w:start w:val="1"/>
      <w:numFmt w:val="lowerLetter"/>
      <w:lvlText w:val="%8"/>
      <w:lvlJc w:val="left"/>
      <w:pPr>
        <w:ind w:left="57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AFDC0BDC">
      <w:start w:val="1"/>
      <w:numFmt w:val="lowerRoman"/>
      <w:lvlText w:val="%9"/>
      <w:lvlJc w:val="left"/>
      <w:pPr>
        <w:ind w:left="64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04C94FD8"/>
    <w:multiLevelType w:val="hybridMultilevel"/>
    <w:tmpl w:val="19AAF6B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61A330D"/>
    <w:multiLevelType w:val="hybridMultilevel"/>
    <w:tmpl w:val="796A383C"/>
    <w:lvl w:ilvl="0" w:tplc="BFF82F70">
      <w:start w:val="1"/>
      <w:numFmt w:val="bullet"/>
      <w:lvlText w:val="•"/>
      <w:lvlJc w:val="left"/>
      <w:pPr>
        <w:ind w:left="706"/>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1E295EE">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778815E2">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EA5A35F4">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388EF156">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17465392">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8E84DBB6">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71B6D440">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5524D766">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3" w15:restartNumberingAfterBreak="0">
    <w:nsid w:val="06CE4AB8"/>
    <w:multiLevelType w:val="hybridMultilevel"/>
    <w:tmpl w:val="7F1E39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A6105E"/>
    <w:multiLevelType w:val="hybridMultilevel"/>
    <w:tmpl w:val="DDB02D98"/>
    <w:lvl w:ilvl="0" w:tplc="04090005">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45A98"/>
    <w:multiLevelType w:val="hybridMultilevel"/>
    <w:tmpl w:val="714CDFFA"/>
    <w:lvl w:ilvl="0" w:tplc="08090001">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9A1745E"/>
    <w:multiLevelType w:val="hybridMultilevel"/>
    <w:tmpl w:val="352AD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C52033"/>
    <w:multiLevelType w:val="hybridMultilevel"/>
    <w:tmpl w:val="D3749E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0040348"/>
    <w:multiLevelType w:val="hybridMultilevel"/>
    <w:tmpl w:val="42D8B6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F620E79"/>
    <w:multiLevelType w:val="hybridMultilevel"/>
    <w:tmpl w:val="B2C00C6A"/>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4EE5EA2"/>
    <w:multiLevelType w:val="hybridMultilevel"/>
    <w:tmpl w:val="D5EA07FE"/>
    <w:lvl w:ilvl="0" w:tplc="08090001">
      <w:start w:val="1"/>
      <w:numFmt w:val="bullet"/>
      <w:lvlText w:val=""/>
      <w:lvlJc w:val="left"/>
      <w:pPr>
        <w:ind w:left="425"/>
      </w:pPr>
      <w:rPr>
        <w:rFonts w:hint="default" w:ascii="Symbol" w:hAnsi="Symbol"/>
        <w:b w:val="0"/>
        <w:i w:val="0"/>
        <w:strike w:val="0"/>
        <w:dstrike w:val="0"/>
        <w:color w:val="000000"/>
        <w:sz w:val="22"/>
        <w:szCs w:val="22"/>
        <w:u w:val="none" w:color="000000"/>
        <w:bdr w:val="none" w:color="auto" w:sz="0" w:space="0"/>
        <w:shd w:val="clear" w:color="auto" w:fill="auto"/>
        <w:vertAlign w:val="baseline"/>
      </w:rPr>
    </w:lvl>
    <w:lvl w:ilvl="1" w:tplc="A4001654">
      <w:start w:val="1"/>
      <w:numFmt w:val="lowerLetter"/>
      <w:lvlText w:val="%2"/>
      <w:lvlJc w:val="left"/>
      <w:pPr>
        <w:ind w:left="115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D20A7F0A">
      <w:start w:val="1"/>
      <w:numFmt w:val="lowerRoman"/>
      <w:lvlText w:val="%3"/>
      <w:lvlJc w:val="left"/>
      <w:pPr>
        <w:ind w:left="187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46521864">
      <w:start w:val="1"/>
      <w:numFmt w:val="decimal"/>
      <w:lvlText w:val="%4"/>
      <w:lvlJc w:val="left"/>
      <w:pPr>
        <w:ind w:left="259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FD4251B0">
      <w:start w:val="1"/>
      <w:numFmt w:val="lowerLetter"/>
      <w:lvlText w:val="%5"/>
      <w:lvlJc w:val="left"/>
      <w:pPr>
        <w:ind w:left="331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552E3938">
      <w:start w:val="1"/>
      <w:numFmt w:val="lowerRoman"/>
      <w:lvlText w:val="%6"/>
      <w:lvlJc w:val="left"/>
      <w:pPr>
        <w:ind w:left="403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7EC02974">
      <w:start w:val="1"/>
      <w:numFmt w:val="decimal"/>
      <w:lvlText w:val="%7"/>
      <w:lvlJc w:val="left"/>
      <w:pPr>
        <w:ind w:left="475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D9E075A">
      <w:start w:val="1"/>
      <w:numFmt w:val="lowerLetter"/>
      <w:lvlText w:val="%8"/>
      <w:lvlJc w:val="left"/>
      <w:pPr>
        <w:ind w:left="547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6938E5CA">
      <w:start w:val="1"/>
      <w:numFmt w:val="lowerRoman"/>
      <w:lvlText w:val="%9"/>
      <w:lvlJc w:val="left"/>
      <w:pPr>
        <w:ind w:left="619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6DFE013D"/>
    <w:multiLevelType w:val="hybridMultilevel"/>
    <w:tmpl w:val="54CC9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A2658E4"/>
    <w:multiLevelType w:val="hybridMultilevel"/>
    <w:tmpl w:val="D05A9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EB65795"/>
    <w:multiLevelType w:val="hybridMultilevel"/>
    <w:tmpl w:val="6E72A92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F3E339B"/>
    <w:multiLevelType w:val="hybridMultilevel"/>
    <w:tmpl w:val="B99890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710770077">
    <w:abstractNumId w:val="15"/>
  </w:num>
  <w:num w:numId="2" w16cid:durableId="612320173">
    <w:abstractNumId w:val="12"/>
  </w:num>
  <w:num w:numId="3" w16cid:durableId="1667854965">
    <w:abstractNumId w:val="5"/>
  </w:num>
  <w:num w:numId="4" w16cid:durableId="1214191878">
    <w:abstractNumId w:val="13"/>
  </w:num>
  <w:num w:numId="5" w16cid:durableId="38747484">
    <w:abstractNumId w:val="8"/>
  </w:num>
  <w:num w:numId="6" w16cid:durableId="1540121069">
    <w:abstractNumId w:val="14"/>
  </w:num>
  <w:num w:numId="7" w16cid:durableId="1274632379">
    <w:abstractNumId w:val="7"/>
  </w:num>
  <w:num w:numId="8" w16cid:durableId="724991811">
    <w:abstractNumId w:val="3"/>
  </w:num>
  <w:num w:numId="9" w16cid:durableId="1429079685">
    <w:abstractNumId w:val="17"/>
  </w:num>
  <w:num w:numId="10" w16cid:durableId="687681518">
    <w:abstractNumId w:val="4"/>
  </w:num>
  <w:num w:numId="11" w16cid:durableId="2134402451">
    <w:abstractNumId w:val="16"/>
  </w:num>
  <w:num w:numId="12" w16cid:durableId="861475480">
    <w:abstractNumId w:val="6"/>
  </w:num>
  <w:num w:numId="13" w16cid:durableId="1749572710">
    <w:abstractNumId w:val="1"/>
  </w:num>
  <w:num w:numId="14" w16cid:durableId="1707564874">
    <w:abstractNumId w:val="10"/>
  </w:num>
  <w:num w:numId="15" w16cid:durableId="1678654630">
    <w:abstractNumId w:val="2"/>
  </w:num>
  <w:num w:numId="16" w16cid:durableId="43649762">
    <w:abstractNumId w:val="0"/>
  </w:num>
  <w:num w:numId="17" w16cid:durableId="1449617518">
    <w:abstractNumId w:val="9"/>
  </w:num>
  <w:num w:numId="18" w16cid:durableId="8808231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DC"/>
    <w:rsid w:val="00012C91"/>
    <w:rsid w:val="00020D8F"/>
    <w:rsid w:val="000377C0"/>
    <w:rsid w:val="00042A1E"/>
    <w:rsid w:val="0004547C"/>
    <w:rsid w:val="0006703E"/>
    <w:rsid w:val="000710E9"/>
    <w:rsid w:val="000746EE"/>
    <w:rsid w:val="000B4073"/>
    <w:rsid w:val="000D6C4A"/>
    <w:rsid w:val="00116741"/>
    <w:rsid w:val="00120A5E"/>
    <w:rsid w:val="00172917"/>
    <w:rsid w:val="00183F20"/>
    <w:rsid w:val="00184ADC"/>
    <w:rsid w:val="001967E1"/>
    <w:rsid w:val="001A6198"/>
    <w:rsid w:val="001C0F67"/>
    <w:rsid w:val="001D0F9C"/>
    <w:rsid w:val="001D63D1"/>
    <w:rsid w:val="001E13E2"/>
    <w:rsid w:val="001F609E"/>
    <w:rsid w:val="001F7790"/>
    <w:rsid w:val="00202E0F"/>
    <w:rsid w:val="00203BBC"/>
    <w:rsid w:val="002457F9"/>
    <w:rsid w:val="00246971"/>
    <w:rsid w:val="002D439D"/>
    <w:rsid w:val="00310024"/>
    <w:rsid w:val="0031622B"/>
    <w:rsid w:val="003443A3"/>
    <w:rsid w:val="00344D49"/>
    <w:rsid w:val="00383261"/>
    <w:rsid w:val="00404B3A"/>
    <w:rsid w:val="00436E3C"/>
    <w:rsid w:val="004436B2"/>
    <w:rsid w:val="00444ED9"/>
    <w:rsid w:val="00472AC2"/>
    <w:rsid w:val="004A3BBD"/>
    <w:rsid w:val="004C6FBB"/>
    <w:rsid w:val="004D0628"/>
    <w:rsid w:val="005045FE"/>
    <w:rsid w:val="00541503"/>
    <w:rsid w:val="00547149"/>
    <w:rsid w:val="00561C5F"/>
    <w:rsid w:val="005A706E"/>
    <w:rsid w:val="005B3A5F"/>
    <w:rsid w:val="005C0154"/>
    <w:rsid w:val="005E3216"/>
    <w:rsid w:val="005E67D5"/>
    <w:rsid w:val="006719D0"/>
    <w:rsid w:val="00674A3C"/>
    <w:rsid w:val="0068795C"/>
    <w:rsid w:val="006D0E79"/>
    <w:rsid w:val="00740062"/>
    <w:rsid w:val="00782CC3"/>
    <w:rsid w:val="007A5779"/>
    <w:rsid w:val="007D6B00"/>
    <w:rsid w:val="00805631"/>
    <w:rsid w:val="00833C11"/>
    <w:rsid w:val="008413EE"/>
    <w:rsid w:val="0088233A"/>
    <w:rsid w:val="008826EA"/>
    <w:rsid w:val="008A05CD"/>
    <w:rsid w:val="008A2331"/>
    <w:rsid w:val="008A2B1A"/>
    <w:rsid w:val="00910C51"/>
    <w:rsid w:val="00932262"/>
    <w:rsid w:val="00951C1C"/>
    <w:rsid w:val="0096016D"/>
    <w:rsid w:val="009622F4"/>
    <w:rsid w:val="009940E6"/>
    <w:rsid w:val="009A3084"/>
    <w:rsid w:val="009B097A"/>
    <w:rsid w:val="009C688E"/>
    <w:rsid w:val="009E17A0"/>
    <w:rsid w:val="00A073D8"/>
    <w:rsid w:val="00A16318"/>
    <w:rsid w:val="00A82E79"/>
    <w:rsid w:val="00AA22E7"/>
    <w:rsid w:val="00AA41F5"/>
    <w:rsid w:val="00AD1179"/>
    <w:rsid w:val="00AD4B6B"/>
    <w:rsid w:val="00AE1197"/>
    <w:rsid w:val="00B27B70"/>
    <w:rsid w:val="00B60EEE"/>
    <w:rsid w:val="00B926E8"/>
    <w:rsid w:val="00BB0BBF"/>
    <w:rsid w:val="00BB1721"/>
    <w:rsid w:val="00BB2BCA"/>
    <w:rsid w:val="00BD7CFE"/>
    <w:rsid w:val="00BF5A54"/>
    <w:rsid w:val="00BF7596"/>
    <w:rsid w:val="00C34AD8"/>
    <w:rsid w:val="00C6531E"/>
    <w:rsid w:val="00C83D6D"/>
    <w:rsid w:val="00CA0D5A"/>
    <w:rsid w:val="00CC6E2A"/>
    <w:rsid w:val="00CD071E"/>
    <w:rsid w:val="00CE3575"/>
    <w:rsid w:val="00CF3E81"/>
    <w:rsid w:val="00D56FF7"/>
    <w:rsid w:val="00DC6059"/>
    <w:rsid w:val="00E017BF"/>
    <w:rsid w:val="00E4240F"/>
    <w:rsid w:val="00E43703"/>
    <w:rsid w:val="00E5271A"/>
    <w:rsid w:val="00E532B6"/>
    <w:rsid w:val="00E76BDA"/>
    <w:rsid w:val="00E84C49"/>
    <w:rsid w:val="00E923D0"/>
    <w:rsid w:val="00EC2B1F"/>
    <w:rsid w:val="00EC7192"/>
    <w:rsid w:val="00EE6C73"/>
    <w:rsid w:val="00F04D73"/>
    <w:rsid w:val="00F224F8"/>
    <w:rsid w:val="00F316C3"/>
    <w:rsid w:val="00F66FC3"/>
    <w:rsid w:val="00F83A0B"/>
    <w:rsid w:val="00FD076F"/>
    <w:rsid w:val="055B523F"/>
    <w:rsid w:val="05CABBEF"/>
    <w:rsid w:val="0D59AA05"/>
    <w:rsid w:val="0F58B2B9"/>
    <w:rsid w:val="199CE71B"/>
    <w:rsid w:val="1FD7497D"/>
    <w:rsid w:val="26CD8B07"/>
    <w:rsid w:val="2A085435"/>
    <w:rsid w:val="2C6D0E69"/>
    <w:rsid w:val="2E3B8F95"/>
    <w:rsid w:val="30532AB1"/>
    <w:rsid w:val="39799899"/>
    <w:rsid w:val="3997A752"/>
    <w:rsid w:val="39BEEC11"/>
    <w:rsid w:val="3B77F729"/>
    <w:rsid w:val="443D2ABE"/>
    <w:rsid w:val="454A0E6E"/>
    <w:rsid w:val="4A2512C7"/>
    <w:rsid w:val="4B375F9B"/>
    <w:rsid w:val="4BEDE30D"/>
    <w:rsid w:val="531817B7"/>
    <w:rsid w:val="56A9071C"/>
    <w:rsid w:val="57A94B4D"/>
    <w:rsid w:val="5F359660"/>
    <w:rsid w:val="688E896D"/>
    <w:rsid w:val="6DCE085F"/>
    <w:rsid w:val="6EB5C11D"/>
    <w:rsid w:val="71E49C4F"/>
    <w:rsid w:val="75694BA7"/>
    <w:rsid w:val="781605D5"/>
    <w:rsid w:val="7B3D8C46"/>
    <w:rsid w:val="7C1BE88F"/>
    <w:rsid w:val="7C402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121"/>
    <o:shapelayout v:ext="edit">
      <o:idmap v:ext="edit" data="1"/>
    </o:shapelayout>
  </w:shapeDefaults>
  <w:decimalSymbol w:val="."/>
  <w:listSeparator w:val=","/>
  <w14:docId w14:val="20F564CD"/>
  <w15:chartTrackingRefBased/>
  <w15:docId w15:val="{A92F5422-F589-4579-B421-458BFA11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2D439D"/>
    <w:pPr>
      <w:tabs>
        <w:tab w:val="center" w:pos="4153"/>
        <w:tab w:val="right" w:pos="8306"/>
      </w:tabs>
    </w:pPr>
  </w:style>
  <w:style w:type="paragraph" w:styleId="Footer">
    <w:name w:val="footer"/>
    <w:basedOn w:val="Normal"/>
    <w:rsid w:val="002D439D"/>
    <w:pPr>
      <w:tabs>
        <w:tab w:val="center" w:pos="4153"/>
        <w:tab w:val="right" w:pos="8306"/>
      </w:tabs>
    </w:pPr>
  </w:style>
  <w:style w:type="paragraph" w:styleId="BalloonText">
    <w:name w:val="Balloon Text"/>
    <w:basedOn w:val="Normal"/>
    <w:semiHidden/>
    <w:rsid w:val="00C83D6D"/>
    <w:rPr>
      <w:rFonts w:ascii="Tahoma" w:hAnsi="Tahoma" w:cs="Tahoma"/>
      <w:sz w:val="16"/>
      <w:szCs w:val="16"/>
    </w:rPr>
  </w:style>
  <w:style w:type="paragraph" w:styleId="BodyText">
    <w:name w:val="Body Text"/>
    <w:basedOn w:val="Normal"/>
    <w:rsid w:val="002457F9"/>
    <w:pPr>
      <w:widowControl w:val="0"/>
      <w:autoSpaceDE w:val="0"/>
      <w:autoSpaceDN w:val="0"/>
      <w:adjustRightInd w:val="0"/>
      <w:spacing w:after="120"/>
    </w:pPr>
    <w:rPr>
      <w:rFonts w:ascii="Arial" w:hAnsi="Arial"/>
      <w:lang w:eastAsia="en-US"/>
    </w:rPr>
  </w:style>
  <w:style w:type="character" w:styleId="CommentReference">
    <w:name w:val="annotation reference"/>
    <w:semiHidden/>
    <w:rsid w:val="001A6198"/>
    <w:rPr>
      <w:sz w:val="16"/>
      <w:szCs w:val="16"/>
    </w:rPr>
  </w:style>
  <w:style w:type="paragraph" w:styleId="CommentText">
    <w:name w:val="annotation text"/>
    <w:basedOn w:val="Normal"/>
    <w:semiHidden/>
    <w:rsid w:val="001A6198"/>
    <w:rPr>
      <w:sz w:val="20"/>
      <w:szCs w:val="20"/>
    </w:rPr>
  </w:style>
  <w:style w:type="paragraph" w:styleId="CommentSubject">
    <w:name w:val="annotation subject"/>
    <w:basedOn w:val="CommentText"/>
    <w:next w:val="CommentText"/>
    <w:semiHidden/>
    <w:rsid w:val="001A6198"/>
    <w:rPr>
      <w:b/>
      <w:bCs/>
    </w:rPr>
  </w:style>
  <w:style w:type="paragraph" w:styleId="ListParagraph">
    <w:name w:val="List Paragraph"/>
    <w:basedOn w:val="Normal"/>
    <w:uiPriority w:val="34"/>
    <w:qFormat/>
    <w:rsid w:val="001C0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Manchester City Council</dc:title>
  <dc:subject/>
  <dc:creator>stanleyan</dc:creator>
  <keywords/>
  <dc:description/>
  <lastModifiedBy>Paul Holme</lastModifiedBy>
  <revision>5</revision>
  <lastPrinted>2009-12-18T14:14:00.0000000Z</lastPrinted>
  <dcterms:created xsi:type="dcterms:W3CDTF">2025-03-26T11:45:00.0000000Z</dcterms:created>
  <dcterms:modified xsi:type="dcterms:W3CDTF">2025-04-02T16:49:19.4339885Z</dcterms:modified>
</coreProperties>
</file>