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28D7" w14:textId="77777777" w:rsidR="004E6775" w:rsidRPr="00D11E54"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w:t>
      </w:r>
      <w:r w:rsidR="004E6775" w:rsidRPr="00D11E54">
        <w:rPr>
          <w:rFonts w:cs="Arial"/>
          <w:b/>
          <w:bCs/>
          <w:color w:val="auto"/>
          <w:szCs w:val="24"/>
          <w:lang w:val="en-GB"/>
        </w:rPr>
        <w:t>il</w:t>
      </w:r>
    </w:p>
    <w:p w14:paraId="1C4199B9" w14:textId="77777777" w:rsidR="004E6775" w:rsidRPr="00D11E54" w:rsidRDefault="004E6775" w:rsidP="004E6775">
      <w:pPr>
        <w:pStyle w:val="DefaultText"/>
        <w:jc w:val="center"/>
        <w:rPr>
          <w:rFonts w:cs="Arial"/>
          <w:b/>
          <w:bCs/>
          <w:color w:val="auto"/>
          <w:szCs w:val="24"/>
          <w:lang w:val="en-GB"/>
        </w:rPr>
      </w:pPr>
      <w:r w:rsidRPr="00D11E54">
        <w:rPr>
          <w:rFonts w:cs="Arial"/>
          <w:b/>
          <w:bCs/>
          <w:color w:val="auto"/>
          <w:szCs w:val="24"/>
          <w:lang w:val="en-GB"/>
        </w:rPr>
        <w:t>Role Profile</w:t>
      </w:r>
    </w:p>
    <w:p w14:paraId="1BB30AFA" w14:textId="77777777" w:rsidR="004E6775" w:rsidRPr="00D11E54" w:rsidRDefault="004E6775" w:rsidP="004E6775">
      <w:pPr>
        <w:pStyle w:val="DefaultText1"/>
        <w:jc w:val="center"/>
        <w:rPr>
          <w:rFonts w:ascii="Arial" w:hAnsi="Arial" w:cs="Arial"/>
          <w:b/>
          <w:color w:val="auto"/>
          <w:szCs w:val="24"/>
          <w:lang w:val="en-GB"/>
        </w:rPr>
      </w:pPr>
    </w:p>
    <w:p w14:paraId="49BD60CC" w14:textId="77777777" w:rsidR="00A525D8" w:rsidRPr="00A525D8" w:rsidRDefault="00A525D8" w:rsidP="004E6775">
      <w:pPr>
        <w:pStyle w:val="DefaultText1"/>
        <w:jc w:val="center"/>
        <w:rPr>
          <w:rFonts w:ascii="Arial" w:hAnsi="Arial" w:cs="Arial"/>
          <w:b/>
          <w:color w:val="auto"/>
          <w:szCs w:val="24"/>
          <w:lang w:val="en-GB"/>
        </w:rPr>
      </w:pPr>
      <w:r w:rsidRPr="00A525D8">
        <w:rPr>
          <w:rFonts w:ascii="Arial" w:hAnsi="Arial" w:cs="Arial"/>
          <w:b/>
          <w:color w:val="auto"/>
          <w:szCs w:val="24"/>
          <w:lang w:val="en-GB"/>
        </w:rPr>
        <w:t xml:space="preserve">VCFSE Funding and Engagement Officer </w:t>
      </w:r>
    </w:p>
    <w:p w14:paraId="3EB8D836" w14:textId="688B7967" w:rsidR="004E6775" w:rsidRPr="00D11E54" w:rsidRDefault="008B3B6E" w:rsidP="004E6775">
      <w:pPr>
        <w:pStyle w:val="DefaultText1"/>
        <w:jc w:val="center"/>
        <w:rPr>
          <w:rFonts w:ascii="Arial" w:hAnsi="Arial" w:cs="Arial"/>
          <w:b/>
          <w:color w:val="auto"/>
          <w:szCs w:val="24"/>
          <w:lang w:val="en-GB"/>
        </w:rPr>
      </w:pPr>
      <w:r w:rsidRPr="00A525D8">
        <w:rPr>
          <w:rFonts w:ascii="Arial" w:hAnsi="Arial" w:cs="Arial"/>
          <w:b/>
          <w:color w:val="auto"/>
          <w:szCs w:val="24"/>
          <w:lang w:val="en-GB"/>
        </w:rPr>
        <w:t>Project Officer Level 1</w:t>
      </w:r>
      <w:r w:rsidR="004E6775" w:rsidRPr="00A525D8">
        <w:rPr>
          <w:rFonts w:ascii="Arial" w:hAnsi="Arial" w:cs="Arial"/>
          <w:b/>
          <w:color w:val="auto"/>
          <w:szCs w:val="24"/>
          <w:lang w:val="en-GB"/>
        </w:rPr>
        <w:t xml:space="preserve">, Grade </w:t>
      </w:r>
      <w:r w:rsidR="00F7140B" w:rsidRPr="00A525D8">
        <w:rPr>
          <w:rFonts w:ascii="Arial" w:hAnsi="Arial" w:cs="Arial"/>
          <w:b/>
          <w:color w:val="auto"/>
          <w:szCs w:val="24"/>
          <w:lang w:val="en-GB"/>
        </w:rPr>
        <w:t>6</w:t>
      </w:r>
    </w:p>
    <w:p w14:paraId="544B5CB8" w14:textId="77777777" w:rsidR="00D46FCB" w:rsidRPr="00223579" w:rsidRDefault="00D46FCB" w:rsidP="000645B9">
      <w:pPr>
        <w:pStyle w:val="DefaultText1"/>
        <w:jc w:val="center"/>
        <w:rPr>
          <w:rFonts w:ascii="Arial" w:hAnsi="Arial" w:cs="Arial"/>
          <w:b/>
          <w:color w:val="auto"/>
          <w:szCs w:val="24"/>
          <w:lang w:val="en-GB"/>
        </w:rPr>
      </w:pPr>
      <w:r w:rsidRPr="00223579">
        <w:rPr>
          <w:rFonts w:ascii="Arial" w:hAnsi="Arial" w:cs="Arial"/>
          <w:b/>
          <w:color w:val="auto"/>
          <w:szCs w:val="24"/>
          <w:lang w:val="en-GB"/>
        </w:rPr>
        <w:t>Asylum, Migration and Refugee</w:t>
      </w:r>
      <w:r w:rsidR="00D11E54" w:rsidRPr="00223579">
        <w:rPr>
          <w:rFonts w:ascii="Arial" w:hAnsi="Arial" w:cs="Arial"/>
          <w:b/>
          <w:color w:val="auto"/>
          <w:szCs w:val="24"/>
          <w:lang w:val="en-GB"/>
        </w:rPr>
        <w:t xml:space="preserve"> </w:t>
      </w:r>
      <w:r w:rsidR="000645B9" w:rsidRPr="00223579">
        <w:rPr>
          <w:rFonts w:ascii="Arial" w:hAnsi="Arial" w:cs="Arial"/>
          <w:b/>
          <w:color w:val="auto"/>
          <w:szCs w:val="24"/>
          <w:lang w:val="en-GB"/>
        </w:rPr>
        <w:t>S</w:t>
      </w:r>
      <w:r w:rsidR="00FA7971" w:rsidRPr="00223579">
        <w:rPr>
          <w:rFonts w:ascii="Arial" w:hAnsi="Arial" w:cs="Arial"/>
          <w:b/>
          <w:color w:val="auto"/>
          <w:szCs w:val="24"/>
          <w:lang w:val="en-GB"/>
        </w:rPr>
        <w:t xml:space="preserve">ervice, </w:t>
      </w:r>
    </w:p>
    <w:p w14:paraId="6A30D529" w14:textId="77777777" w:rsidR="00D46FCB" w:rsidRPr="00223579" w:rsidRDefault="00D46FCB" w:rsidP="000645B9">
      <w:pPr>
        <w:pStyle w:val="DefaultText1"/>
        <w:jc w:val="center"/>
        <w:rPr>
          <w:rFonts w:ascii="Arial" w:hAnsi="Arial" w:cs="Arial"/>
          <w:b/>
          <w:color w:val="auto"/>
          <w:szCs w:val="24"/>
          <w:lang w:val="en-GB"/>
        </w:rPr>
      </w:pPr>
      <w:r w:rsidRPr="00223579">
        <w:rPr>
          <w:rFonts w:ascii="Arial" w:hAnsi="Arial" w:cs="Arial"/>
          <w:b/>
          <w:color w:val="auto"/>
          <w:szCs w:val="24"/>
          <w:lang w:val="en-GB"/>
        </w:rPr>
        <w:t xml:space="preserve">Directorate for Neighbourhoods and Growth &amp; Development </w:t>
      </w:r>
    </w:p>
    <w:p w14:paraId="6E6E6952" w14:textId="77777777" w:rsidR="000645B9" w:rsidRPr="00223579" w:rsidRDefault="000645B9" w:rsidP="000645B9">
      <w:pPr>
        <w:pStyle w:val="DefaultText1"/>
        <w:jc w:val="center"/>
        <w:rPr>
          <w:rFonts w:ascii="Arial" w:hAnsi="Arial" w:cs="Arial"/>
          <w:b/>
          <w:color w:val="auto"/>
          <w:szCs w:val="24"/>
          <w:lang w:val="en-GB"/>
        </w:rPr>
      </w:pPr>
      <w:r w:rsidRPr="00223579">
        <w:rPr>
          <w:rFonts w:ascii="Arial" w:hAnsi="Arial" w:cs="Arial"/>
          <w:b/>
          <w:color w:val="auto"/>
          <w:szCs w:val="24"/>
          <w:lang w:val="en-GB"/>
        </w:rPr>
        <w:t xml:space="preserve">Reports to: </w:t>
      </w:r>
      <w:r w:rsidR="00D46FCB" w:rsidRPr="00223579">
        <w:rPr>
          <w:rFonts w:ascii="Arial" w:hAnsi="Arial" w:cs="Arial"/>
          <w:b/>
          <w:color w:val="auto"/>
          <w:szCs w:val="24"/>
          <w:lang w:val="en-GB"/>
        </w:rPr>
        <w:t>Hong Kong BN(O) Project Manager</w:t>
      </w:r>
    </w:p>
    <w:p w14:paraId="1CCB706B" w14:textId="77777777" w:rsidR="00D11E54" w:rsidRPr="00D11E54" w:rsidRDefault="00D11E54" w:rsidP="000645B9">
      <w:pPr>
        <w:pStyle w:val="DefaultText1"/>
        <w:jc w:val="center"/>
        <w:rPr>
          <w:rFonts w:ascii="Arial" w:hAnsi="Arial" w:cs="Arial"/>
          <w:color w:val="auto"/>
          <w:szCs w:val="24"/>
          <w:lang w:val="en-GB"/>
        </w:rPr>
      </w:pPr>
      <w:r w:rsidRPr="00223579">
        <w:rPr>
          <w:rFonts w:ascii="Arial" w:hAnsi="Arial" w:cs="Arial"/>
          <w:b/>
          <w:color w:val="auto"/>
          <w:szCs w:val="24"/>
          <w:lang w:val="en-GB"/>
        </w:rPr>
        <w:t xml:space="preserve">Job Family: Project </w:t>
      </w:r>
      <w:r w:rsidR="00AD667F" w:rsidRPr="00223579">
        <w:rPr>
          <w:rFonts w:ascii="Arial" w:hAnsi="Arial" w:cs="Arial"/>
          <w:b/>
          <w:color w:val="auto"/>
          <w:szCs w:val="24"/>
          <w:lang w:val="en-GB"/>
        </w:rPr>
        <w:t xml:space="preserve">and </w:t>
      </w:r>
      <w:r w:rsidRPr="00223579">
        <w:rPr>
          <w:rFonts w:ascii="Arial" w:hAnsi="Arial" w:cs="Arial"/>
          <w:b/>
          <w:color w:val="auto"/>
          <w:szCs w:val="24"/>
          <w:lang w:val="en-GB"/>
        </w:rPr>
        <w:t>Programme Management</w:t>
      </w:r>
    </w:p>
    <w:p w14:paraId="43A475A3" w14:textId="77777777" w:rsidR="00654243" w:rsidRPr="004E6775" w:rsidRDefault="00654243" w:rsidP="004E6775">
      <w:pPr>
        <w:rPr>
          <w:rFonts w:ascii="Arial" w:hAnsi="Arial" w:cs="Arial"/>
        </w:rPr>
      </w:pPr>
    </w:p>
    <w:p w14:paraId="1741D3F8"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536D9E32" w14:textId="77777777" w:rsidR="004E6775" w:rsidRDefault="004E6775" w:rsidP="004E6775">
      <w:pPr>
        <w:rPr>
          <w:rFonts w:ascii="Arial" w:hAnsi="Arial" w:cs="Arial"/>
        </w:rPr>
      </w:pPr>
    </w:p>
    <w:p w14:paraId="2F5ABA7C" w14:textId="77777777" w:rsidR="00614529" w:rsidRPr="00D41CA8" w:rsidRDefault="004D61DE" w:rsidP="004D61DE">
      <w:pPr>
        <w:rPr>
          <w:rFonts w:ascii="Arial" w:hAnsi="Arial" w:cs="Arial"/>
          <w:color w:val="000000"/>
        </w:rPr>
      </w:pPr>
      <w:r w:rsidRPr="00D41CA8">
        <w:rPr>
          <w:rFonts w:ascii="Arial" w:hAnsi="Arial" w:cs="Arial"/>
          <w:color w:val="000000"/>
        </w:rPr>
        <w:t>Th</w:t>
      </w:r>
      <w:r w:rsidR="006031AD">
        <w:rPr>
          <w:rFonts w:ascii="Arial" w:hAnsi="Arial" w:cs="Arial"/>
          <w:color w:val="000000"/>
        </w:rPr>
        <w:t>is</w:t>
      </w:r>
      <w:r w:rsidRPr="00D41CA8">
        <w:rPr>
          <w:rFonts w:ascii="Arial" w:hAnsi="Arial" w:cs="Arial"/>
          <w:color w:val="000000"/>
        </w:rPr>
        <w:t xml:space="preserve"> role will contribute to the successful delivery of work packages, ensuring </w:t>
      </w:r>
      <w:r w:rsidR="00CA3FBC">
        <w:rPr>
          <w:rFonts w:ascii="Arial" w:hAnsi="Arial" w:cs="Arial"/>
          <w:color w:val="000000"/>
        </w:rPr>
        <w:t>delivery to timeframes and high professional standards</w:t>
      </w:r>
      <w:r w:rsidRPr="00D41CA8">
        <w:rPr>
          <w:rFonts w:ascii="Arial" w:hAnsi="Arial" w:cs="Arial"/>
          <w:color w:val="000000"/>
        </w:rPr>
        <w:t>.</w:t>
      </w:r>
    </w:p>
    <w:p w14:paraId="46B0E41D" w14:textId="77777777" w:rsidR="00614529" w:rsidRPr="00D41CA8" w:rsidRDefault="00614529" w:rsidP="004D61DE">
      <w:pPr>
        <w:rPr>
          <w:rFonts w:ascii="Arial" w:hAnsi="Arial" w:cs="Arial"/>
          <w:color w:val="000000"/>
        </w:rPr>
      </w:pPr>
    </w:p>
    <w:p w14:paraId="0B2C07CD" w14:textId="77777777" w:rsidR="00614529" w:rsidRPr="00D41CA8" w:rsidRDefault="00614529" w:rsidP="00614529">
      <w:pPr>
        <w:autoSpaceDE w:val="0"/>
        <w:autoSpaceDN w:val="0"/>
        <w:adjustRightInd w:val="0"/>
        <w:spacing w:line="240" w:lineRule="atLeast"/>
        <w:rPr>
          <w:rFonts w:ascii="Arial" w:hAnsi="Arial" w:cs="Arial"/>
          <w:color w:val="000000"/>
        </w:rPr>
      </w:pPr>
      <w:r w:rsidRPr="00D41CA8">
        <w:rPr>
          <w:rFonts w:ascii="Arial" w:hAnsi="Arial" w:cs="Arial"/>
          <w:color w:val="000000"/>
        </w:rPr>
        <w:t>The role holder will assist relevant managers</w:t>
      </w:r>
      <w:r w:rsidR="00CA3FBC">
        <w:rPr>
          <w:rFonts w:ascii="Arial" w:hAnsi="Arial" w:cs="Arial"/>
          <w:color w:val="000000"/>
        </w:rPr>
        <w:t xml:space="preserve"> and</w:t>
      </w:r>
      <w:r w:rsidRPr="00D41CA8">
        <w:rPr>
          <w:rFonts w:ascii="Arial" w:hAnsi="Arial" w:cs="Arial"/>
          <w:color w:val="000000"/>
        </w:rPr>
        <w:t xml:space="preserve"> teams in ensuring the effective management of change.</w:t>
      </w:r>
    </w:p>
    <w:p w14:paraId="33340017" w14:textId="77777777" w:rsidR="005F56EB" w:rsidRDefault="005F56EB" w:rsidP="005F56EB">
      <w:pPr>
        <w:pStyle w:val="z-TopofForm"/>
        <w:rPr>
          <w:rFonts w:ascii="Arial" w:hAnsi="Arial" w:cs="Arial"/>
          <w:lang w:eastAsia="ja-JP"/>
        </w:rPr>
      </w:pPr>
    </w:p>
    <w:p w14:paraId="6CF44A2B" w14:textId="77777777" w:rsidR="005F56EB" w:rsidRPr="00CA3FBC" w:rsidRDefault="006031AD" w:rsidP="004D61DE">
      <w:pPr>
        <w:rPr>
          <w:rFonts w:ascii="Arial" w:hAnsi="Arial" w:cs="Arial"/>
        </w:rPr>
      </w:pPr>
      <w:r>
        <w:rPr>
          <w:rFonts w:ascii="Arial" w:hAnsi="Arial" w:cs="Arial"/>
        </w:rPr>
        <w:t>T</w:t>
      </w:r>
      <w:r w:rsidR="004D61DE" w:rsidRPr="00CA3FBC">
        <w:rPr>
          <w:rFonts w:ascii="Arial" w:hAnsi="Arial" w:cs="Arial"/>
        </w:rPr>
        <w:t xml:space="preserve">he role holder will </w:t>
      </w:r>
      <w:r w:rsidR="00CA3FBC">
        <w:rPr>
          <w:rFonts w:ascii="Arial" w:hAnsi="Arial" w:cs="Arial"/>
        </w:rPr>
        <w:t>provide project support</w:t>
      </w:r>
      <w:r>
        <w:rPr>
          <w:rFonts w:ascii="Arial" w:hAnsi="Arial" w:cs="Arial"/>
        </w:rPr>
        <w:t>,</w:t>
      </w:r>
      <w:r w:rsidR="00CA3FBC">
        <w:rPr>
          <w:rFonts w:ascii="Arial" w:hAnsi="Arial" w:cs="Arial"/>
        </w:rPr>
        <w:t xml:space="preserve"> </w:t>
      </w:r>
      <w:r w:rsidR="005F56EB" w:rsidRPr="00CA3FBC">
        <w:rPr>
          <w:rFonts w:ascii="Arial" w:hAnsi="Arial" w:cs="Arial"/>
        </w:rPr>
        <w:t>lia</w:t>
      </w:r>
      <w:r w:rsidR="00CA3FBC">
        <w:rPr>
          <w:rFonts w:ascii="Arial" w:hAnsi="Arial" w:cs="Arial"/>
        </w:rPr>
        <w:t>i</w:t>
      </w:r>
      <w:r w:rsidR="005F56EB" w:rsidRPr="00CA3FBC">
        <w:rPr>
          <w:rFonts w:ascii="Arial" w:hAnsi="Arial" w:cs="Arial"/>
        </w:rPr>
        <w:t>s</w:t>
      </w:r>
      <w:r>
        <w:rPr>
          <w:rFonts w:ascii="Arial" w:hAnsi="Arial" w:cs="Arial"/>
        </w:rPr>
        <w:t>ing</w:t>
      </w:r>
      <w:r w:rsidR="005F56EB" w:rsidRPr="00CA3FBC">
        <w:rPr>
          <w:rFonts w:ascii="Arial" w:hAnsi="Arial" w:cs="Arial"/>
        </w:rPr>
        <w:t xml:space="preserve"> with stakeholders to ensure effective communication</w:t>
      </w:r>
      <w:r>
        <w:rPr>
          <w:rFonts w:ascii="Arial" w:hAnsi="Arial" w:cs="Arial"/>
        </w:rPr>
        <w:t xml:space="preserve"> and project delivery</w:t>
      </w:r>
      <w:r w:rsidR="005F56EB" w:rsidRPr="00CA3FBC">
        <w:rPr>
          <w:rFonts w:ascii="Arial" w:hAnsi="Arial" w:cs="Arial"/>
        </w:rPr>
        <w:t>.</w:t>
      </w:r>
    </w:p>
    <w:p w14:paraId="72CE4F53" w14:textId="77777777" w:rsidR="005F56EB" w:rsidRPr="004E6775" w:rsidRDefault="005F56EB" w:rsidP="004E6775">
      <w:pPr>
        <w:rPr>
          <w:rFonts w:ascii="Arial" w:hAnsi="Arial" w:cs="Arial"/>
        </w:rPr>
      </w:pPr>
    </w:p>
    <w:p w14:paraId="6FC61F28"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1EA6330D" w14:textId="77777777" w:rsidR="00DC3921" w:rsidRDefault="00DC3921" w:rsidP="004E6775">
      <w:pPr>
        <w:rPr>
          <w:rFonts w:ascii="Arial" w:hAnsi="Arial" w:cs="Arial"/>
        </w:rPr>
      </w:pPr>
    </w:p>
    <w:p w14:paraId="69013464" w14:textId="77777777" w:rsidR="00D125D0" w:rsidRDefault="00D41CA8" w:rsidP="00455777">
      <w:pPr>
        <w:pStyle w:val="BodyText"/>
        <w:jc w:val="left"/>
        <w:rPr>
          <w:lang w:eastAsia="ja-JP"/>
        </w:rPr>
      </w:pPr>
      <w:r>
        <w:t>A</w:t>
      </w:r>
      <w:r w:rsidR="00CA5A0B">
        <w:t xml:space="preserve">ssist in the day-to-day management </w:t>
      </w:r>
      <w:r w:rsidR="00F821F2">
        <w:t>of projects and initiatives through</w:t>
      </w:r>
      <w:r w:rsidR="00CA3FBC">
        <w:t xml:space="preserve">out the </w:t>
      </w:r>
      <w:r w:rsidR="00F821F2">
        <w:t>lifecycle, r</w:t>
      </w:r>
      <w:r w:rsidR="00D125D0">
        <w:rPr>
          <w:lang w:eastAsia="ja-JP"/>
        </w:rPr>
        <w:t>espond</w:t>
      </w:r>
      <w:r w:rsidR="00F821F2">
        <w:rPr>
          <w:lang w:eastAsia="ja-JP"/>
        </w:rPr>
        <w:t>ing</w:t>
      </w:r>
      <w:r w:rsidR="00D125D0">
        <w:rPr>
          <w:lang w:eastAsia="ja-JP"/>
        </w:rPr>
        <w:t xml:space="preserve"> to all relevant correspondence, enquiries and complaints as requi</w:t>
      </w:r>
      <w:r>
        <w:rPr>
          <w:lang w:eastAsia="ja-JP"/>
        </w:rPr>
        <w:t>red in a timely and effective manner</w:t>
      </w:r>
      <w:r w:rsidR="00D125D0">
        <w:rPr>
          <w:lang w:eastAsia="ja-JP"/>
        </w:rPr>
        <w:t>.</w:t>
      </w:r>
    </w:p>
    <w:p w14:paraId="6E43C2C8" w14:textId="77777777" w:rsidR="00736D32" w:rsidRDefault="00736D32" w:rsidP="00CA5A0B">
      <w:pPr>
        <w:rPr>
          <w:rFonts w:ascii="Arial" w:eastAsia="Arial Unicode MS" w:hAnsi="Arial" w:cs="Arial"/>
          <w:szCs w:val="16"/>
        </w:rPr>
      </w:pPr>
    </w:p>
    <w:p w14:paraId="3894666C" w14:textId="77777777" w:rsidR="00CA5A0B" w:rsidRDefault="00F821F2" w:rsidP="00736D32">
      <w:pPr>
        <w:rPr>
          <w:rFonts w:ascii="Arial" w:hAnsi="Arial" w:cs="Arial"/>
          <w:szCs w:val="16"/>
        </w:rPr>
      </w:pPr>
      <w:r>
        <w:rPr>
          <w:rFonts w:ascii="Arial" w:hAnsi="Arial" w:cs="Arial"/>
          <w:szCs w:val="16"/>
        </w:rPr>
        <w:t xml:space="preserve">Effectively monitor and </w:t>
      </w:r>
      <w:r w:rsidR="00D41CA8">
        <w:rPr>
          <w:rFonts w:ascii="Arial" w:hAnsi="Arial" w:cs="Arial"/>
          <w:szCs w:val="16"/>
        </w:rPr>
        <w:t>a</w:t>
      </w:r>
      <w:r w:rsidR="00CA5A0B">
        <w:rPr>
          <w:rFonts w:ascii="Arial" w:hAnsi="Arial" w:cs="Arial"/>
          <w:szCs w:val="16"/>
        </w:rPr>
        <w:t>dminister</w:t>
      </w:r>
      <w:r w:rsidR="00716E13">
        <w:rPr>
          <w:rFonts w:ascii="Arial" w:hAnsi="Arial" w:cs="Arial"/>
          <w:szCs w:val="16"/>
        </w:rPr>
        <w:t xml:space="preserve"> assigned resources, which may include risk / issue logs, budgets or other functions</w:t>
      </w:r>
      <w:r w:rsidR="00CA5A0B">
        <w:rPr>
          <w:rFonts w:ascii="Arial" w:hAnsi="Arial" w:cs="Arial"/>
          <w:szCs w:val="16"/>
        </w:rPr>
        <w:t xml:space="preserve">, </w:t>
      </w:r>
      <w:r w:rsidR="00B04B58">
        <w:rPr>
          <w:rFonts w:ascii="Arial" w:hAnsi="Arial" w:cs="Arial"/>
          <w:szCs w:val="16"/>
        </w:rPr>
        <w:t xml:space="preserve">analysing and </w:t>
      </w:r>
      <w:r w:rsidR="00CA5A0B">
        <w:rPr>
          <w:rFonts w:ascii="Arial" w:hAnsi="Arial" w:cs="Arial"/>
          <w:szCs w:val="16"/>
        </w:rPr>
        <w:t xml:space="preserve">extracting </w:t>
      </w:r>
      <w:r>
        <w:rPr>
          <w:rFonts w:ascii="Arial" w:hAnsi="Arial" w:cs="Arial"/>
          <w:szCs w:val="16"/>
        </w:rPr>
        <w:t xml:space="preserve">management information </w:t>
      </w:r>
      <w:r w:rsidR="00CA5A0B">
        <w:rPr>
          <w:rFonts w:ascii="Arial" w:hAnsi="Arial" w:cs="Arial"/>
          <w:szCs w:val="16"/>
        </w:rPr>
        <w:t xml:space="preserve">from </w:t>
      </w:r>
      <w:r>
        <w:rPr>
          <w:rFonts w:ascii="Arial" w:hAnsi="Arial" w:cs="Arial"/>
          <w:szCs w:val="16"/>
        </w:rPr>
        <w:t xml:space="preserve">appropriate </w:t>
      </w:r>
      <w:r w:rsidR="00CA5A0B">
        <w:rPr>
          <w:rFonts w:ascii="Arial" w:hAnsi="Arial" w:cs="Arial"/>
          <w:szCs w:val="16"/>
        </w:rPr>
        <w:t>system</w:t>
      </w:r>
      <w:r>
        <w:rPr>
          <w:rFonts w:ascii="Arial" w:hAnsi="Arial" w:cs="Arial"/>
          <w:szCs w:val="16"/>
        </w:rPr>
        <w:t>s</w:t>
      </w:r>
      <w:r w:rsidR="00B04B58">
        <w:rPr>
          <w:rFonts w:ascii="Arial" w:hAnsi="Arial" w:cs="Arial"/>
          <w:szCs w:val="16"/>
        </w:rPr>
        <w:t xml:space="preserve"> to inform decision making</w:t>
      </w:r>
      <w:r w:rsidR="00CA5A0B">
        <w:rPr>
          <w:rFonts w:ascii="Arial" w:hAnsi="Arial" w:cs="Arial"/>
          <w:szCs w:val="16"/>
        </w:rPr>
        <w:t>.</w:t>
      </w:r>
    </w:p>
    <w:p w14:paraId="302A0923" w14:textId="77777777" w:rsidR="004E63CC" w:rsidRDefault="004E63CC" w:rsidP="00736D32">
      <w:pPr>
        <w:rPr>
          <w:rFonts w:ascii="Arial" w:hAnsi="Arial" w:cs="Arial"/>
          <w:szCs w:val="16"/>
        </w:rPr>
      </w:pPr>
    </w:p>
    <w:p w14:paraId="57AD5DA1" w14:textId="77777777" w:rsidR="004E63CC" w:rsidRDefault="004E63CC" w:rsidP="00736D32">
      <w:pPr>
        <w:rPr>
          <w:rFonts w:ascii="Arial" w:hAnsi="Arial" w:cs="Arial"/>
          <w:szCs w:val="16"/>
        </w:rPr>
      </w:pPr>
      <w:r w:rsidRPr="004E63CC">
        <w:rPr>
          <w:rFonts w:ascii="Arial" w:hAnsi="Arial" w:cs="Arial"/>
          <w:szCs w:val="16"/>
        </w:rPr>
        <w:t>Produce and distribute documentation in accordance with communication plans, maintaining files to agreed standards.</w:t>
      </w:r>
    </w:p>
    <w:p w14:paraId="30EDC221" w14:textId="77777777" w:rsidR="00CA5A0B" w:rsidRDefault="00CA5A0B" w:rsidP="00CA5A0B">
      <w:pPr>
        <w:rPr>
          <w:rFonts w:ascii="Arial" w:eastAsia="Arial Unicode MS" w:hAnsi="Arial" w:cs="Arial"/>
          <w:szCs w:val="16"/>
        </w:rPr>
      </w:pPr>
    </w:p>
    <w:p w14:paraId="2C3D4142" w14:textId="77777777" w:rsidR="000F634C" w:rsidRDefault="00716E13" w:rsidP="00736D32">
      <w:pPr>
        <w:rPr>
          <w:rFonts w:ascii="Arial" w:hAnsi="Arial" w:cs="Arial"/>
        </w:rPr>
      </w:pPr>
      <w:r>
        <w:rPr>
          <w:rFonts w:ascii="Arial" w:hAnsi="Arial" w:cs="Arial"/>
        </w:rPr>
        <w:t>E</w:t>
      </w:r>
      <w:r w:rsidR="000F634C" w:rsidRPr="002E4FC9">
        <w:rPr>
          <w:rFonts w:ascii="Arial" w:hAnsi="Arial" w:cs="Arial"/>
        </w:rPr>
        <w:t xml:space="preserve">nsure that the </w:t>
      </w:r>
      <w:r w:rsidR="000F634C">
        <w:rPr>
          <w:rFonts w:ascii="Arial" w:hAnsi="Arial" w:cs="Arial"/>
        </w:rPr>
        <w:t xml:space="preserve">aims of </w:t>
      </w:r>
      <w:r w:rsidR="000F634C" w:rsidRPr="002E4FC9">
        <w:rPr>
          <w:rFonts w:ascii="Arial" w:hAnsi="Arial" w:cs="Arial"/>
        </w:rPr>
        <w:t>project</w:t>
      </w:r>
      <w:r w:rsidR="000F634C">
        <w:rPr>
          <w:rFonts w:ascii="Arial" w:hAnsi="Arial" w:cs="Arial"/>
        </w:rPr>
        <w:t>s and initiatives</w:t>
      </w:r>
      <w:r w:rsidR="000F634C" w:rsidRPr="002E4FC9">
        <w:rPr>
          <w:rFonts w:ascii="Arial" w:hAnsi="Arial" w:cs="Arial"/>
        </w:rPr>
        <w:t xml:space="preserve"> are widely understood and supported and, in turn, meet the needs and aspirations of </w:t>
      </w:r>
      <w:r w:rsidR="000F634C">
        <w:rPr>
          <w:rFonts w:ascii="Arial" w:hAnsi="Arial" w:cs="Arial"/>
        </w:rPr>
        <w:t xml:space="preserve">both internal and external </w:t>
      </w:r>
      <w:r w:rsidR="000F634C" w:rsidRPr="002E4FC9">
        <w:rPr>
          <w:rFonts w:ascii="Arial" w:hAnsi="Arial" w:cs="Arial"/>
        </w:rPr>
        <w:t>stakeholders</w:t>
      </w:r>
      <w:r>
        <w:rPr>
          <w:rFonts w:ascii="Arial" w:hAnsi="Arial" w:cs="Arial"/>
        </w:rPr>
        <w:t>.</w:t>
      </w:r>
    </w:p>
    <w:p w14:paraId="44FD4F94" w14:textId="77777777" w:rsidR="00716E13" w:rsidRDefault="00716E13" w:rsidP="00716E13">
      <w:pPr>
        <w:rPr>
          <w:rFonts w:ascii="Arial" w:hAnsi="Arial" w:cs="Arial"/>
        </w:rPr>
      </w:pPr>
    </w:p>
    <w:p w14:paraId="44E2A8FF" w14:textId="77777777" w:rsidR="00716E13" w:rsidRDefault="00716E13" w:rsidP="00716E13">
      <w:pPr>
        <w:rPr>
          <w:rFonts w:ascii="Arial" w:hAnsi="Arial" w:cs="Arial"/>
          <w:szCs w:val="16"/>
        </w:rPr>
      </w:pPr>
      <w:r>
        <w:rPr>
          <w:rFonts w:ascii="Arial" w:hAnsi="Arial" w:cs="Arial"/>
          <w:szCs w:val="16"/>
        </w:rPr>
        <w:t>Liaise with stakeholders expediting and reporting progress as appropriate.</w:t>
      </w:r>
    </w:p>
    <w:p w14:paraId="467A1C5F" w14:textId="77777777" w:rsidR="00CA5A0B" w:rsidRDefault="00736D32" w:rsidP="00736D32">
      <w:pPr>
        <w:rPr>
          <w:rFonts w:ascii="Arial" w:eastAsia="Arial Unicode MS" w:hAnsi="Arial" w:cs="Arial"/>
          <w:szCs w:val="16"/>
        </w:rPr>
      </w:pPr>
      <w:r>
        <w:rPr>
          <w:rFonts w:ascii="Arial" w:hAnsi="Arial" w:cs="Arial"/>
          <w:szCs w:val="16"/>
        </w:rPr>
        <w:t>R</w:t>
      </w:r>
      <w:r w:rsidR="00CA5A0B">
        <w:rPr>
          <w:rFonts w:ascii="Arial" w:hAnsi="Arial" w:cs="Arial"/>
          <w:szCs w:val="16"/>
        </w:rPr>
        <w:t>esolve day-to-day project issues, escalating as necessary to the appropriate level.</w:t>
      </w:r>
    </w:p>
    <w:p w14:paraId="559F4B44" w14:textId="77777777" w:rsidR="006904A3" w:rsidRDefault="006904A3" w:rsidP="00CA5A0B">
      <w:pPr>
        <w:rPr>
          <w:rFonts w:ascii="Arial" w:hAnsi="Arial" w:cs="Arial"/>
          <w:lang w:eastAsia="ja-JP"/>
        </w:rPr>
      </w:pPr>
    </w:p>
    <w:p w14:paraId="5B1758FA" w14:textId="77777777" w:rsidR="00CA5A0B" w:rsidRPr="001253EB" w:rsidRDefault="00CA5A0B" w:rsidP="00CA5A0B">
      <w:pPr>
        <w:rPr>
          <w:rFonts w:ascii="Arial" w:hAnsi="Arial" w:cs="Arial"/>
          <w:color w:val="000000"/>
          <w:lang w:eastAsia="en-GB"/>
        </w:rPr>
      </w:pPr>
      <w:r w:rsidRPr="001253EB">
        <w:rPr>
          <w:rFonts w:ascii="Arial" w:hAnsi="Arial" w:cs="Arial"/>
          <w:color w:val="000000"/>
          <w:lang w:eastAsia="en-GB"/>
        </w:rPr>
        <w:t xml:space="preserve">Personal commitment to continuous </w:t>
      </w:r>
      <w:proofErr w:type="spellStart"/>
      <w:r w:rsidRPr="001253EB">
        <w:rPr>
          <w:rFonts w:ascii="Arial" w:hAnsi="Arial" w:cs="Arial"/>
          <w:color w:val="000000"/>
          <w:lang w:eastAsia="en-GB"/>
        </w:rPr>
        <w:t>self development</w:t>
      </w:r>
      <w:proofErr w:type="spellEnd"/>
      <w:r w:rsidRPr="001253EB">
        <w:rPr>
          <w:rFonts w:ascii="Arial" w:hAnsi="Arial" w:cs="Arial"/>
          <w:color w:val="000000"/>
          <w:lang w:eastAsia="en-GB"/>
        </w:rPr>
        <w:t xml:space="preserve"> and service improvement.</w:t>
      </w:r>
    </w:p>
    <w:p w14:paraId="29BD5087" w14:textId="77777777" w:rsidR="00CA5A0B" w:rsidRPr="001253EB" w:rsidRDefault="00CA5A0B" w:rsidP="00CA5A0B">
      <w:pPr>
        <w:rPr>
          <w:rFonts w:ascii="Arial" w:hAnsi="Arial" w:cs="Arial"/>
          <w:color w:val="FF0000"/>
          <w:lang w:eastAsia="en-GB"/>
        </w:rPr>
      </w:pPr>
      <w:r w:rsidRPr="001253EB">
        <w:rPr>
          <w:rFonts w:ascii="Arial" w:hAnsi="Arial" w:cs="Arial"/>
          <w:color w:val="000000"/>
          <w:lang w:eastAsia="en-GB"/>
        </w:rPr>
        <w:t xml:space="preserve"> </w:t>
      </w:r>
    </w:p>
    <w:p w14:paraId="5EC71F7C" w14:textId="77777777" w:rsidR="00CA5A0B" w:rsidRPr="001253EB" w:rsidRDefault="00CA5A0B" w:rsidP="00CA5A0B">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180FCD16" w14:textId="77777777" w:rsidR="004E6775" w:rsidRPr="004E6775" w:rsidRDefault="004E6775" w:rsidP="004E6775">
      <w:pPr>
        <w:rPr>
          <w:rFonts w:ascii="Arial" w:hAnsi="Arial" w:cs="Arial"/>
          <w:b/>
          <w:bCs/>
        </w:rPr>
      </w:pPr>
    </w:p>
    <w:p w14:paraId="313B9431"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w:t>
      </w:r>
      <w:r w:rsidRPr="004E6775">
        <w:rPr>
          <w:rFonts w:ascii="Arial" w:hAnsi="Arial" w:cs="Arial"/>
          <w:b/>
          <w:bCs/>
        </w:rPr>
        <w:lastRenderedPageBreak/>
        <w:t>duties of the role.  If, however, a certain task proves to be unachievable, job redesign will be given full consideration.</w:t>
      </w:r>
      <w:r>
        <w:rPr>
          <w:rFonts w:ascii="Arial" w:hAnsi="Arial" w:cs="Arial"/>
          <w:b/>
          <w:bCs/>
        </w:rPr>
        <w:t xml:space="preserve"> </w:t>
      </w:r>
    </w:p>
    <w:p w14:paraId="55B0F56A" w14:textId="77777777" w:rsidR="006B7C40" w:rsidRDefault="00D11E54" w:rsidP="00DC3921">
      <w:pPr>
        <w:rPr>
          <w:rFonts w:ascii="Arial" w:hAnsi="Arial" w:cs="Arial"/>
          <w:b/>
        </w:rPr>
      </w:pPr>
      <w:r>
        <w:rPr>
          <w:rFonts w:ascii="Arial" w:hAnsi="Arial" w:cs="Arial"/>
        </w:rPr>
        <w:br w:type="page"/>
      </w:r>
      <w:r w:rsidRPr="00D11E54">
        <w:rPr>
          <w:rFonts w:ascii="Arial" w:hAnsi="Arial" w:cs="Arial"/>
          <w:b/>
        </w:rPr>
        <w:lastRenderedPageBreak/>
        <w:t>Role Portfolio:</w:t>
      </w:r>
    </w:p>
    <w:p w14:paraId="00C3C6A4" w14:textId="77777777" w:rsidR="00B156A7" w:rsidRDefault="00B156A7" w:rsidP="006B7C40">
      <w:pPr>
        <w:rPr>
          <w:rFonts w:ascii="Arial" w:hAnsi="Arial" w:cs="Arial"/>
          <w:bCs/>
        </w:rPr>
      </w:pPr>
    </w:p>
    <w:p w14:paraId="71A840F7" w14:textId="77777777" w:rsidR="00B156A7" w:rsidRDefault="006B7C40" w:rsidP="006B7C40">
      <w:pPr>
        <w:rPr>
          <w:rFonts w:ascii="Arial" w:hAnsi="Arial" w:cs="Arial"/>
          <w:bCs/>
        </w:rPr>
      </w:pPr>
      <w:r>
        <w:rPr>
          <w:rFonts w:ascii="Arial" w:hAnsi="Arial" w:cs="Arial"/>
          <w:bCs/>
        </w:rPr>
        <w:t xml:space="preserve">The Asylum, Refugee and Migration Service (ARMS) is hosted by Manchester City Council and covers the North West region. Its principal role is to promote, facilitate and deliver the activities of the North West Regional Strategic Migration Partnership (SMP), to support stakeholders across all sectors that deliver services to international inward migrants. </w:t>
      </w:r>
    </w:p>
    <w:p w14:paraId="5ED13732" w14:textId="77777777" w:rsidR="006B7C40" w:rsidRDefault="006B7C40" w:rsidP="006B7C40">
      <w:pPr>
        <w:tabs>
          <w:tab w:val="left" w:pos="360"/>
        </w:tabs>
        <w:autoSpaceDE w:val="0"/>
        <w:autoSpaceDN w:val="0"/>
        <w:adjustRightInd w:val="0"/>
        <w:ind w:left="360" w:hanging="360"/>
        <w:rPr>
          <w:rFonts w:ascii="Arial" w:hAnsi="Arial" w:cs="Arial"/>
          <w:color w:val="000000"/>
          <w:lang w:eastAsia="en-GB"/>
        </w:rPr>
      </w:pPr>
    </w:p>
    <w:p w14:paraId="1B3F5B19" w14:textId="7A714D5F" w:rsidR="00B156A7" w:rsidRDefault="00B156A7" w:rsidP="00B156A7">
      <w:pPr>
        <w:rPr>
          <w:rFonts w:ascii="Arial" w:hAnsi="Arial" w:cs="Arial"/>
          <w:bCs/>
        </w:rPr>
      </w:pPr>
      <w:r w:rsidRPr="00805969">
        <w:rPr>
          <w:rFonts w:ascii="Arial" w:hAnsi="Arial" w:cs="Arial"/>
          <w:bCs/>
        </w:rPr>
        <w:t>The SMP delivers projects across a range of thematic workstreams and is funded by, but independent of, the Home Office and the Department for Levelling Up, Housing and Communities (DLUHC).</w:t>
      </w:r>
      <w:r>
        <w:rPr>
          <w:rFonts w:ascii="Arial" w:hAnsi="Arial" w:cs="Arial"/>
          <w:bCs/>
        </w:rPr>
        <w:t xml:space="preserve"> The work of the SMP focuses on people in the asylum system, resettled refugees, Ukrainian visa holders, unaccompanied children, Hong Kong British National (Overseas) </w:t>
      </w:r>
      <w:r w:rsidR="00657BB4">
        <w:rPr>
          <w:rFonts w:ascii="Arial" w:hAnsi="Arial" w:cs="Arial"/>
          <w:bCs/>
        </w:rPr>
        <w:t>(BN(O)) visa</w:t>
      </w:r>
      <w:r>
        <w:rPr>
          <w:rFonts w:ascii="Arial" w:hAnsi="Arial" w:cs="Arial"/>
          <w:bCs/>
        </w:rPr>
        <w:t xml:space="preserve"> holders and resettled Afghan groups.</w:t>
      </w:r>
    </w:p>
    <w:p w14:paraId="68969111" w14:textId="77777777" w:rsidR="00B156A7" w:rsidRDefault="00B156A7" w:rsidP="00B156A7">
      <w:pPr>
        <w:rPr>
          <w:rFonts w:ascii="Arial" w:hAnsi="Arial" w:cs="Arial"/>
          <w:bCs/>
        </w:rPr>
      </w:pPr>
    </w:p>
    <w:p w14:paraId="734821D9" w14:textId="77777777" w:rsidR="00B156A7" w:rsidRDefault="00B156A7" w:rsidP="00B156A7">
      <w:pPr>
        <w:autoSpaceDE w:val="0"/>
        <w:autoSpaceDN w:val="0"/>
        <w:adjustRightInd w:val="0"/>
        <w:rPr>
          <w:rFonts w:ascii="Arial" w:hAnsi="Arial" w:cs="Arial"/>
        </w:rPr>
      </w:pPr>
      <w:r>
        <w:rPr>
          <w:rFonts w:ascii="Arial" w:hAnsi="Arial" w:cs="Arial"/>
        </w:rPr>
        <w:t>The SMP stakeholders include:</w:t>
      </w:r>
    </w:p>
    <w:p w14:paraId="31477885" w14:textId="2FD6F108" w:rsidR="00B156A7" w:rsidRPr="00190468" w:rsidRDefault="00B156A7" w:rsidP="00B156A7">
      <w:pPr>
        <w:pStyle w:val="ListParagraph"/>
        <w:numPr>
          <w:ilvl w:val="0"/>
          <w:numId w:val="27"/>
        </w:numPr>
        <w:tabs>
          <w:tab w:val="left" w:pos="360"/>
        </w:tabs>
        <w:autoSpaceDE w:val="0"/>
        <w:autoSpaceDN w:val="0"/>
        <w:adjustRightInd w:val="0"/>
        <w:rPr>
          <w:rFonts w:ascii="Arial" w:hAnsi="Arial" w:cs="Arial"/>
          <w:color w:val="000000"/>
          <w:lang w:eastAsia="en-GB"/>
        </w:rPr>
      </w:pPr>
      <w:r>
        <w:rPr>
          <w:rFonts w:ascii="Arial" w:hAnsi="Arial" w:cs="Arial"/>
          <w:color w:val="000000"/>
          <w:lang w:eastAsia="en-GB"/>
        </w:rPr>
        <w:t>Councils</w:t>
      </w:r>
      <w:r w:rsidRPr="00190468">
        <w:rPr>
          <w:rFonts w:ascii="Arial" w:hAnsi="Arial" w:cs="Arial"/>
          <w:color w:val="000000"/>
          <w:lang w:eastAsia="en-GB"/>
        </w:rPr>
        <w:t xml:space="preserve"> and other SMPs</w:t>
      </w:r>
      <w:r>
        <w:rPr>
          <w:rFonts w:ascii="Arial" w:hAnsi="Arial" w:cs="Arial"/>
          <w:color w:val="000000"/>
          <w:lang w:eastAsia="en-GB"/>
        </w:rPr>
        <w:t xml:space="preserve"> across the UK</w:t>
      </w:r>
      <w:r w:rsidR="00657BB4">
        <w:rPr>
          <w:rFonts w:ascii="Arial" w:hAnsi="Arial" w:cs="Arial"/>
          <w:color w:val="000000"/>
          <w:lang w:eastAsia="en-GB"/>
        </w:rPr>
        <w:t>;</w:t>
      </w:r>
    </w:p>
    <w:p w14:paraId="1DE7555E" w14:textId="63E981FE" w:rsidR="00B156A7" w:rsidRPr="00190468" w:rsidRDefault="00B156A7" w:rsidP="00B156A7">
      <w:pPr>
        <w:pStyle w:val="ListParagraph"/>
        <w:numPr>
          <w:ilvl w:val="0"/>
          <w:numId w:val="27"/>
        </w:numPr>
        <w:tabs>
          <w:tab w:val="left" w:pos="360"/>
        </w:tabs>
        <w:autoSpaceDE w:val="0"/>
        <w:autoSpaceDN w:val="0"/>
        <w:adjustRightInd w:val="0"/>
        <w:rPr>
          <w:rFonts w:ascii="Arial" w:hAnsi="Arial" w:cs="Arial"/>
          <w:color w:val="000000"/>
          <w:lang w:eastAsia="en-GB"/>
        </w:rPr>
      </w:pPr>
      <w:r w:rsidRPr="00190468">
        <w:rPr>
          <w:rFonts w:ascii="Arial" w:hAnsi="Arial" w:cs="Arial"/>
          <w:color w:val="000000"/>
          <w:lang w:eastAsia="en-GB"/>
        </w:rPr>
        <w:t>North West Police Forces</w:t>
      </w:r>
      <w:r w:rsidR="00657BB4">
        <w:rPr>
          <w:rFonts w:ascii="Arial" w:hAnsi="Arial" w:cs="Arial"/>
          <w:color w:val="000000"/>
          <w:lang w:eastAsia="en-GB"/>
        </w:rPr>
        <w:t>;</w:t>
      </w:r>
    </w:p>
    <w:p w14:paraId="4EC2C2D3" w14:textId="102CCF0F" w:rsidR="00B156A7" w:rsidRPr="00190468" w:rsidRDefault="00B156A7" w:rsidP="00B156A7">
      <w:pPr>
        <w:pStyle w:val="ListParagraph"/>
        <w:numPr>
          <w:ilvl w:val="0"/>
          <w:numId w:val="27"/>
        </w:numPr>
        <w:tabs>
          <w:tab w:val="left" w:pos="360"/>
        </w:tabs>
        <w:autoSpaceDE w:val="0"/>
        <w:autoSpaceDN w:val="0"/>
        <w:adjustRightInd w:val="0"/>
        <w:rPr>
          <w:rFonts w:ascii="Arial" w:hAnsi="Arial" w:cs="Arial"/>
          <w:color w:val="000000"/>
          <w:lang w:eastAsia="en-GB"/>
        </w:rPr>
      </w:pPr>
      <w:r w:rsidRPr="00190468">
        <w:rPr>
          <w:rFonts w:ascii="Arial" w:hAnsi="Arial" w:cs="Arial"/>
          <w:color w:val="000000"/>
          <w:lang w:eastAsia="en-GB"/>
        </w:rPr>
        <w:t>Health</w:t>
      </w:r>
      <w:r w:rsidR="00EF4A56">
        <w:rPr>
          <w:rFonts w:ascii="Arial" w:hAnsi="Arial" w:cs="Arial"/>
          <w:color w:val="000000"/>
          <w:lang w:eastAsia="en-GB"/>
        </w:rPr>
        <w:t xml:space="preserve"> (</w:t>
      </w:r>
      <w:r w:rsidRPr="00190468">
        <w:rPr>
          <w:rFonts w:ascii="Arial" w:hAnsi="Arial" w:cs="Arial"/>
          <w:color w:val="000000"/>
          <w:lang w:eastAsia="en-GB"/>
        </w:rPr>
        <w:t>including</w:t>
      </w:r>
      <w:r>
        <w:rPr>
          <w:rFonts w:ascii="Arial" w:hAnsi="Arial" w:cs="Arial"/>
          <w:color w:val="000000"/>
          <w:lang w:eastAsia="en-GB"/>
        </w:rPr>
        <w:t xml:space="preserve"> Integrated Care Boards, Public Health teams,</w:t>
      </w:r>
      <w:r w:rsidRPr="00190468">
        <w:rPr>
          <w:rFonts w:ascii="Arial" w:hAnsi="Arial" w:cs="Arial"/>
          <w:color w:val="000000"/>
          <w:lang w:eastAsia="en-GB"/>
        </w:rPr>
        <w:t xml:space="preserve"> </w:t>
      </w:r>
      <w:r>
        <w:rPr>
          <w:rFonts w:ascii="Arial" w:hAnsi="Arial" w:cs="Arial"/>
          <w:color w:val="000000"/>
          <w:lang w:eastAsia="en-GB"/>
        </w:rPr>
        <w:t xml:space="preserve">UK Health Security Agency (UKHSA), Office for Health Improvement and Disparities (OHID) and </w:t>
      </w:r>
      <w:r w:rsidRPr="00190468">
        <w:rPr>
          <w:rFonts w:ascii="Arial" w:hAnsi="Arial" w:cs="Arial"/>
          <w:color w:val="000000"/>
          <w:lang w:eastAsia="en-GB"/>
        </w:rPr>
        <w:t>NHS England</w:t>
      </w:r>
      <w:r w:rsidR="00EF4A56">
        <w:rPr>
          <w:rFonts w:ascii="Arial" w:hAnsi="Arial" w:cs="Arial"/>
          <w:color w:val="000000"/>
          <w:lang w:eastAsia="en-GB"/>
        </w:rPr>
        <w:t>)</w:t>
      </w:r>
      <w:r w:rsidR="00657BB4">
        <w:rPr>
          <w:rFonts w:ascii="Arial" w:hAnsi="Arial" w:cs="Arial"/>
          <w:color w:val="000000"/>
          <w:lang w:eastAsia="en-GB"/>
        </w:rPr>
        <w:t>;</w:t>
      </w:r>
    </w:p>
    <w:p w14:paraId="20B90407" w14:textId="60C8240D" w:rsidR="00B156A7" w:rsidRPr="00190468" w:rsidRDefault="00B156A7" w:rsidP="00B156A7">
      <w:pPr>
        <w:pStyle w:val="ListParagraph"/>
        <w:numPr>
          <w:ilvl w:val="0"/>
          <w:numId w:val="27"/>
        </w:numPr>
        <w:tabs>
          <w:tab w:val="left" w:pos="360"/>
        </w:tabs>
        <w:autoSpaceDE w:val="0"/>
        <w:autoSpaceDN w:val="0"/>
        <w:adjustRightInd w:val="0"/>
        <w:rPr>
          <w:rFonts w:ascii="Arial" w:hAnsi="Arial" w:cs="Arial"/>
          <w:color w:val="000000"/>
          <w:lang w:eastAsia="en-GB"/>
        </w:rPr>
      </w:pPr>
      <w:r>
        <w:rPr>
          <w:rFonts w:ascii="Arial" w:hAnsi="Arial" w:cs="Arial"/>
          <w:color w:val="000000"/>
          <w:lang w:eastAsia="en-GB"/>
        </w:rPr>
        <w:t xml:space="preserve">The </w:t>
      </w:r>
      <w:r w:rsidRPr="00190468">
        <w:rPr>
          <w:rFonts w:ascii="Arial" w:hAnsi="Arial" w:cs="Arial"/>
          <w:color w:val="000000"/>
          <w:lang w:eastAsia="en-GB"/>
        </w:rPr>
        <w:t>Home Office</w:t>
      </w:r>
      <w:r w:rsidR="00657BB4">
        <w:rPr>
          <w:rFonts w:ascii="Arial" w:hAnsi="Arial" w:cs="Arial"/>
          <w:color w:val="000000"/>
          <w:lang w:eastAsia="en-GB"/>
        </w:rPr>
        <w:t xml:space="preserve"> and its contracted Providers;</w:t>
      </w:r>
    </w:p>
    <w:p w14:paraId="74DC3F2E" w14:textId="791BFCA8" w:rsidR="00B156A7" w:rsidRDefault="00B156A7" w:rsidP="00B156A7">
      <w:pPr>
        <w:pStyle w:val="ListParagraph"/>
        <w:numPr>
          <w:ilvl w:val="0"/>
          <w:numId w:val="27"/>
        </w:numPr>
        <w:tabs>
          <w:tab w:val="left" w:pos="360"/>
        </w:tabs>
        <w:autoSpaceDE w:val="0"/>
        <w:autoSpaceDN w:val="0"/>
        <w:adjustRightInd w:val="0"/>
        <w:rPr>
          <w:rFonts w:ascii="Arial" w:hAnsi="Arial" w:cs="Arial"/>
          <w:color w:val="000000"/>
          <w:lang w:eastAsia="en-GB"/>
        </w:rPr>
      </w:pPr>
      <w:r w:rsidRPr="00190468">
        <w:rPr>
          <w:rFonts w:ascii="Arial" w:hAnsi="Arial" w:cs="Arial"/>
          <w:color w:val="000000"/>
          <w:lang w:eastAsia="en-GB"/>
        </w:rPr>
        <w:t>Department for Levelling Up, Housing and Communities</w:t>
      </w:r>
      <w:r>
        <w:rPr>
          <w:rFonts w:ascii="Arial" w:hAnsi="Arial" w:cs="Arial"/>
          <w:color w:val="000000"/>
          <w:lang w:eastAsia="en-GB"/>
        </w:rPr>
        <w:t xml:space="preserve"> (DLUHC)</w:t>
      </w:r>
      <w:r w:rsidR="00657BB4">
        <w:rPr>
          <w:rFonts w:ascii="Arial" w:hAnsi="Arial" w:cs="Arial"/>
          <w:color w:val="000000"/>
          <w:lang w:eastAsia="en-GB"/>
        </w:rPr>
        <w:t>;</w:t>
      </w:r>
    </w:p>
    <w:p w14:paraId="4070C238" w14:textId="41B8B57D" w:rsidR="00B156A7" w:rsidRDefault="00B156A7" w:rsidP="00B156A7">
      <w:pPr>
        <w:pStyle w:val="ListParagraph"/>
        <w:numPr>
          <w:ilvl w:val="0"/>
          <w:numId w:val="27"/>
        </w:numPr>
        <w:tabs>
          <w:tab w:val="left" w:pos="360"/>
        </w:tabs>
        <w:autoSpaceDE w:val="0"/>
        <w:autoSpaceDN w:val="0"/>
        <w:adjustRightInd w:val="0"/>
        <w:rPr>
          <w:rFonts w:ascii="Arial" w:hAnsi="Arial" w:cs="Arial"/>
          <w:color w:val="000000"/>
          <w:lang w:eastAsia="en-GB"/>
        </w:rPr>
      </w:pPr>
      <w:r>
        <w:rPr>
          <w:rFonts w:ascii="Arial" w:hAnsi="Arial" w:cs="Arial"/>
          <w:color w:val="000000"/>
          <w:lang w:eastAsia="en-GB"/>
        </w:rPr>
        <w:t>Department for Education (DfE)</w:t>
      </w:r>
      <w:r w:rsidR="00657BB4">
        <w:rPr>
          <w:rFonts w:ascii="Arial" w:hAnsi="Arial" w:cs="Arial"/>
          <w:color w:val="000000"/>
          <w:lang w:eastAsia="en-GB"/>
        </w:rPr>
        <w:t>;</w:t>
      </w:r>
    </w:p>
    <w:p w14:paraId="40D7B795" w14:textId="49523CDF" w:rsidR="00B156A7" w:rsidRDefault="00B156A7" w:rsidP="00B156A7">
      <w:pPr>
        <w:pStyle w:val="ListParagraph"/>
        <w:numPr>
          <w:ilvl w:val="0"/>
          <w:numId w:val="27"/>
        </w:numPr>
        <w:tabs>
          <w:tab w:val="left" w:pos="360"/>
        </w:tabs>
        <w:autoSpaceDE w:val="0"/>
        <w:autoSpaceDN w:val="0"/>
        <w:adjustRightInd w:val="0"/>
        <w:rPr>
          <w:rFonts w:ascii="Arial" w:hAnsi="Arial" w:cs="Arial"/>
          <w:color w:val="000000"/>
          <w:lang w:eastAsia="en-GB"/>
        </w:rPr>
      </w:pPr>
      <w:r w:rsidRPr="00190468">
        <w:rPr>
          <w:rFonts w:ascii="Arial" w:hAnsi="Arial" w:cs="Arial"/>
          <w:color w:val="000000"/>
          <w:lang w:eastAsia="en-GB"/>
        </w:rPr>
        <w:t xml:space="preserve">Relevant Voluntary, Community, Faith and Social Enterprise </w:t>
      </w:r>
      <w:r w:rsidR="00657BB4">
        <w:rPr>
          <w:rFonts w:ascii="Arial" w:hAnsi="Arial" w:cs="Arial"/>
          <w:color w:val="000000"/>
          <w:lang w:eastAsia="en-GB"/>
        </w:rPr>
        <w:t xml:space="preserve">(VCFSE) </w:t>
      </w:r>
      <w:r w:rsidRPr="00190468">
        <w:rPr>
          <w:rFonts w:ascii="Arial" w:hAnsi="Arial" w:cs="Arial"/>
          <w:color w:val="000000"/>
          <w:lang w:eastAsia="en-GB"/>
        </w:rPr>
        <w:t>sector organisations</w:t>
      </w:r>
      <w:r w:rsidR="00657BB4">
        <w:rPr>
          <w:rFonts w:ascii="Arial" w:hAnsi="Arial" w:cs="Arial"/>
          <w:color w:val="000000"/>
          <w:lang w:eastAsia="en-GB"/>
        </w:rPr>
        <w:t>.</w:t>
      </w:r>
    </w:p>
    <w:p w14:paraId="2EAAB5C8" w14:textId="77777777" w:rsidR="00B156A7" w:rsidRDefault="00B156A7" w:rsidP="006B7C40">
      <w:pPr>
        <w:tabs>
          <w:tab w:val="left" w:pos="360"/>
        </w:tabs>
        <w:autoSpaceDE w:val="0"/>
        <w:autoSpaceDN w:val="0"/>
        <w:adjustRightInd w:val="0"/>
        <w:ind w:left="360" w:hanging="360"/>
        <w:rPr>
          <w:rFonts w:ascii="Arial" w:hAnsi="Arial" w:cs="Arial"/>
          <w:color w:val="000000"/>
          <w:lang w:eastAsia="en-GB"/>
        </w:rPr>
      </w:pPr>
    </w:p>
    <w:p w14:paraId="660C8DA6" w14:textId="77777777" w:rsidR="00AC6C0A" w:rsidRPr="00BE54B8" w:rsidRDefault="006B7C40" w:rsidP="006B7C40">
      <w:pPr>
        <w:rPr>
          <w:rFonts w:ascii="Arial" w:hAnsi="Arial" w:cs="Arial"/>
          <w:color w:val="000000"/>
          <w:lang w:eastAsia="en-GB"/>
        </w:rPr>
      </w:pPr>
      <w:r>
        <w:rPr>
          <w:rFonts w:ascii="Arial" w:hAnsi="Arial" w:cs="Arial"/>
          <w:color w:val="000000"/>
          <w:lang w:eastAsia="en-GB"/>
        </w:rPr>
        <w:t xml:space="preserve">The SMP recognises the pivotal role that the VCFSE plays in supporting those who </w:t>
      </w:r>
      <w:r w:rsidRPr="00BE54B8">
        <w:rPr>
          <w:rFonts w:ascii="Arial" w:hAnsi="Arial" w:cs="Arial"/>
          <w:color w:val="000000"/>
          <w:lang w:eastAsia="en-GB"/>
        </w:rPr>
        <w:t>have arrived in the UK, irrespective of their immigration status</w:t>
      </w:r>
      <w:r w:rsidR="00B156A7" w:rsidRPr="00BE54B8">
        <w:rPr>
          <w:rFonts w:ascii="Arial" w:hAnsi="Arial" w:cs="Arial"/>
          <w:color w:val="000000"/>
          <w:lang w:eastAsia="en-GB"/>
        </w:rPr>
        <w:t>,</w:t>
      </w:r>
      <w:r w:rsidRPr="00BE54B8">
        <w:rPr>
          <w:rFonts w:ascii="Arial" w:hAnsi="Arial" w:cs="Arial"/>
          <w:color w:val="000000"/>
          <w:lang w:eastAsia="en-GB"/>
        </w:rPr>
        <w:t xml:space="preserve"> and is committed to supporting both the sector and those who rely on the services the sector provides. </w:t>
      </w:r>
    </w:p>
    <w:p w14:paraId="0AA30AE6" w14:textId="77777777" w:rsidR="00AC6C0A" w:rsidRPr="00BE54B8" w:rsidRDefault="00AC6C0A" w:rsidP="006B7C40">
      <w:pPr>
        <w:rPr>
          <w:rFonts w:ascii="Arial" w:hAnsi="Arial" w:cs="Arial"/>
          <w:color w:val="000000"/>
          <w:lang w:eastAsia="en-GB"/>
        </w:rPr>
      </w:pPr>
    </w:p>
    <w:p w14:paraId="2BE5DB1E" w14:textId="77777777" w:rsidR="00AC6C0A" w:rsidRDefault="00AC6C0A" w:rsidP="00AC6C0A">
      <w:pPr>
        <w:rPr>
          <w:rFonts w:ascii="Arial" w:hAnsi="Arial" w:cs="Arial"/>
          <w:color w:val="000000"/>
          <w:lang w:eastAsia="en-GB"/>
        </w:rPr>
      </w:pPr>
      <w:r w:rsidRPr="00BE54B8">
        <w:rPr>
          <w:rFonts w:ascii="Arial" w:hAnsi="Arial" w:cs="Arial"/>
          <w:color w:val="000000"/>
          <w:lang w:eastAsia="en-GB"/>
        </w:rPr>
        <w:t>The post will predominantly focus on supporting the work of the North West Hong Kong BN(O) Welcome Hub, although there will be overlap across the other workstreams of the SMP. The role of the Welcome Hub is to support local authorities, VCFSE organisations, statutory and community organisations, and BN(O) visa holders directly, to ensure that those who choose to settle in the North West can fully integrate and contribute to their communities.</w:t>
      </w:r>
      <w:r>
        <w:rPr>
          <w:rFonts w:ascii="Arial" w:hAnsi="Arial" w:cs="Arial"/>
          <w:color w:val="000000"/>
          <w:lang w:eastAsia="en-GB"/>
        </w:rPr>
        <w:t xml:space="preserve"> </w:t>
      </w:r>
    </w:p>
    <w:p w14:paraId="2C13E544" w14:textId="77777777" w:rsidR="00B156A7" w:rsidRDefault="00B156A7" w:rsidP="006B7C40">
      <w:pPr>
        <w:rPr>
          <w:rFonts w:ascii="Arial" w:hAnsi="Arial" w:cs="Arial"/>
          <w:color w:val="000000"/>
          <w:lang w:eastAsia="en-GB"/>
        </w:rPr>
      </w:pPr>
    </w:p>
    <w:p w14:paraId="124F339A" w14:textId="77777777" w:rsidR="006B7C40" w:rsidRDefault="00B156A7" w:rsidP="006B7C40">
      <w:pPr>
        <w:rPr>
          <w:rFonts w:ascii="Arial" w:hAnsi="Arial" w:cs="Arial"/>
          <w:color w:val="000000"/>
          <w:lang w:eastAsia="en-GB"/>
        </w:rPr>
      </w:pPr>
      <w:r w:rsidRPr="00B156A7">
        <w:rPr>
          <w:rFonts w:ascii="Arial" w:hAnsi="Arial" w:cs="Arial"/>
          <w:color w:val="000000"/>
          <w:lang w:eastAsia="en-GB"/>
        </w:rPr>
        <w:t xml:space="preserve">The postholder will focus on engaging with </w:t>
      </w:r>
      <w:r w:rsidR="006B7C40" w:rsidRPr="00B156A7">
        <w:rPr>
          <w:rFonts w:ascii="Arial" w:hAnsi="Arial" w:cs="Arial"/>
          <w:color w:val="000000"/>
          <w:lang w:eastAsia="en-GB"/>
        </w:rPr>
        <w:t>the VCFSE sector, bringing organisations and groups together to share learning</w:t>
      </w:r>
      <w:r w:rsidR="005752F1" w:rsidRPr="00B156A7">
        <w:rPr>
          <w:rFonts w:ascii="Arial" w:hAnsi="Arial" w:cs="Arial"/>
          <w:color w:val="000000"/>
          <w:lang w:eastAsia="en-GB"/>
        </w:rPr>
        <w:t xml:space="preserve">, </w:t>
      </w:r>
      <w:r w:rsidRPr="00B156A7">
        <w:rPr>
          <w:rFonts w:ascii="Arial" w:hAnsi="Arial" w:cs="Arial"/>
          <w:color w:val="000000"/>
          <w:lang w:eastAsia="en-GB"/>
        </w:rPr>
        <w:t xml:space="preserve">identify funding opportunities and ensure sustainability of the sector across the region. The postholder will </w:t>
      </w:r>
      <w:r w:rsidR="005752F1" w:rsidRPr="00B156A7">
        <w:rPr>
          <w:rFonts w:ascii="Arial" w:hAnsi="Arial" w:cs="Arial"/>
          <w:color w:val="000000"/>
          <w:lang w:eastAsia="en-GB"/>
        </w:rPr>
        <w:t xml:space="preserve">work with VCFSE organisations to enhance and diversify the support they offer and the </w:t>
      </w:r>
      <w:r>
        <w:rPr>
          <w:rFonts w:ascii="Arial" w:hAnsi="Arial" w:cs="Arial"/>
          <w:color w:val="000000"/>
          <w:lang w:eastAsia="en-GB"/>
        </w:rPr>
        <w:t>people</w:t>
      </w:r>
      <w:r w:rsidR="005752F1" w:rsidRPr="00B156A7">
        <w:rPr>
          <w:rFonts w:ascii="Arial" w:hAnsi="Arial" w:cs="Arial"/>
          <w:color w:val="000000"/>
          <w:lang w:eastAsia="en-GB"/>
        </w:rPr>
        <w:t xml:space="preserve"> they support</w:t>
      </w:r>
      <w:r w:rsidRPr="00B156A7">
        <w:rPr>
          <w:rFonts w:ascii="Arial" w:hAnsi="Arial" w:cs="Arial"/>
          <w:color w:val="000000"/>
          <w:lang w:eastAsia="en-GB"/>
        </w:rPr>
        <w:t>, to ensure their offer remains relevant and in line with the needs of communities.</w:t>
      </w:r>
      <w:r>
        <w:rPr>
          <w:rFonts w:ascii="Arial" w:hAnsi="Arial" w:cs="Arial"/>
          <w:color w:val="000000"/>
          <w:lang w:eastAsia="en-GB"/>
        </w:rPr>
        <w:t xml:space="preserve"> The postholder</w:t>
      </w:r>
      <w:r w:rsidR="006B7C40">
        <w:rPr>
          <w:rFonts w:ascii="Arial" w:hAnsi="Arial" w:cs="Arial"/>
          <w:color w:val="000000"/>
          <w:lang w:eastAsia="en-GB"/>
        </w:rPr>
        <w:t xml:space="preserve"> will work alongside the wide range of organisations to determine how they wish to engage with the SMP and ensure that their voices and feedback are incorporated and embedded into wider regional and national discussions with local and central government.</w:t>
      </w:r>
    </w:p>
    <w:p w14:paraId="037B62E1" w14:textId="77777777" w:rsidR="0045049B" w:rsidRDefault="0045049B" w:rsidP="006B7C40">
      <w:pPr>
        <w:rPr>
          <w:rFonts w:ascii="Arial" w:hAnsi="Arial" w:cs="Arial"/>
          <w:color w:val="000000"/>
          <w:lang w:eastAsia="en-GB"/>
        </w:rPr>
      </w:pPr>
    </w:p>
    <w:p w14:paraId="2F8D139A" w14:textId="77777777" w:rsidR="0045049B" w:rsidRDefault="0045049B" w:rsidP="0045049B">
      <w:pPr>
        <w:rPr>
          <w:rFonts w:ascii="Arial" w:hAnsi="Arial" w:cs="Arial"/>
          <w:color w:val="000000"/>
          <w:lang w:eastAsia="en-GB"/>
        </w:rPr>
      </w:pPr>
      <w:r>
        <w:rPr>
          <w:rFonts w:ascii="Arial" w:hAnsi="Arial" w:cs="Arial"/>
          <w:color w:val="000000"/>
          <w:lang w:eastAsia="en-GB"/>
        </w:rPr>
        <w:t>Key duties will include, but are not limited to:</w:t>
      </w:r>
    </w:p>
    <w:p w14:paraId="5235C7D2" w14:textId="77777777" w:rsidR="008E5629" w:rsidRPr="00BE54B8" w:rsidRDefault="008E5629" w:rsidP="008E5629">
      <w:pPr>
        <w:numPr>
          <w:ilvl w:val="0"/>
          <w:numId w:val="23"/>
        </w:numPr>
        <w:rPr>
          <w:rFonts w:ascii="Arial" w:hAnsi="Arial" w:cs="Arial"/>
          <w:color w:val="000000"/>
          <w:lang w:eastAsia="en-GB"/>
        </w:rPr>
      </w:pPr>
      <w:r>
        <w:rPr>
          <w:rFonts w:ascii="Arial" w:hAnsi="Arial" w:cs="Arial"/>
          <w:color w:val="000000"/>
          <w:lang w:eastAsia="en-GB"/>
        </w:rPr>
        <w:lastRenderedPageBreak/>
        <w:t xml:space="preserve">Arranging and leading meetings with VCFSE stakeholders to share information </w:t>
      </w:r>
      <w:r w:rsidRPr="00BE54B8">
        <w:rPr>
          <w:rFonts w:ascii="Arial" w:hAnsi="Arial" w:cs="Arial"/>
          <w:color w:val="000000"/>
          <w:lang w:eastAsia="en-GB"/>
        </w:rPr>
        <w:t>and good practice;</w:t>
      </w:r>
    </w:p>
    <w:p w14:paraId="743FAB10" w14:textId="77777777" w:rsidR="008E5629" w:rsidRPr="00BE54B8" w:rsidRDefault="008E5629" w:rsidP="008E5629">
      <w:pPr>
        <w:numPr>
          <w:ilvl w:val="0"/>
          <w:numId w:val="23"/>
        </w:numPr>
        <w:rPr>
          <w:rFonts w:ascii="Arial" w:hAnsi="Arial" w:cs="Arial"/>
          <w:color w:val="000000"/>
          <w:lang w:eastAsia="en-GB"/>
        </w:rPr>
      </w:pPr>
      <w:r w:rsidRPr="00BE54B8">
        <w:rPr>
          <w:rFonts w:ascii="Arial" w:hAnsi="Arial" w:cs="Arial"/>
          <w:color w:val="000000"/>
          <w:lang w:eastAsia="en-GB"/>
        </w:rPr>
        <w:t>Proactively identifying and engaging with new groups and individuals to help build stronger networks;</w:t>
      </w:r>
    </w:p>
    <w:p w14:paraId="4992749B" w14:textId="3BAC54AD" w:rsidR="008E5629" w:rsidRPr="00BE54B8" w:rsidRDefault="008E5629" w:rsidP="008E5629">
      <w:pPr>
        <w:numPr>
          <w:ilvl w:val="0"/>
          <w:numId w:val="23"/>
        </w:numPr>
        <w:rPr>
          <w:rFonts w:ascii="Arial" w:hAnsi="Arial" w:cs="Arial"/>
          <w:color w:val="000000"/>
          <w:lang w:eastAsia="en-GB"/>
        </w:rPr>
      </w:pPr>
      <w:r w:rsidRPr="00BE54B8">
        <w:rPr>
          <w:rFonts w:ascii="Arial" w:hAnsi="Arial" w:cs="Arial"/>
          <w:color w:val="000000"/>
          <w:lang w:eastAsia="en-GB"/>
        </w:rPr>
        <w:t>Take responsibility of working with the VCFSE sector in understanding future partnership and engagement needs</w:t>
      </w:r>
      <w:r w:rsidR="00657BB4">
        <w:rPr>
          <w:rFonts w:ascii="Arial" w:hAnsi="Arial" w:cs="Arial"/>
          <w:color w:val="000000"/>
          <w:lang w:eastAsia="en-GB"/>
        </w:rPr>
        <w:t>;</w:t>
      </w:r>
    </w:p>
    <w:p w14:paraId="12903873" w14:textId="7B99A098" w:rsidR="00835E1B" w:rsidRPr="00BE54B8" w:rsidRDefault="00835E1B" w:rsidP="008E5629">
      <w:pPr>
        <w:numPr>
          <w:ilvl w:val="0"/>
          <w:numId w:val="23"/>
        </w:numPr>
        <w:rPr>
          <w:rFonts w:ascii="Arial" w:hAnsi="Arial" w:cs="Arial"/>
          <w:color w:val="000000"/>
          <w:lang w:eastAsia="en-GB"/>
        </w:rPr>
      </w:pPr>
      <w:r w:rsidRPr="00BE54B8">
        <w:rPr>
          <w:rFonts w:ascii="Arial" w:hAnsi="Arial" w:cs="Arial"/>
          <w:color w:val="000000"/>
          <w:lang w:eastAsia="en-GB"/>
        </w:rPr>
        <w:t>Supporting the Project Manager in the monitoring of, and engagement with, grant funded organisations</w:t>
      </w:r>
      <w:r w:rsidR="00657BB4">
        <w:rPr>
          <w:rFonts w:ascii="Arial" w:hAnsi="Arial" w:cs="Arial"/>
          <w:color w:val="000000"/>
          <w:lang w:eastAsia="en-GB"/>
        </w:rPr>
        <w:t>;</w:t>
      </w:r>
    </w:p>
    <w:p w14:paraId="41D25AF6" w14:textId="4582C3A1" w:rsidR="008E5629" w:rsidRPr="00BE54B8" w:rsidRDefault="008E5629" w:rsidP="008E5629">
      <w:pPr>
        <w:numPr>
          <w:ilvl w:val="0"/>
          <w:numId w:val="23"/>
        </w:numPr>
        <w:rPr>
          <w:rFonts w:ascii="Arial" w:hAnsi="Arial" w:cs="Arial"/>
          <w:color w:val="000000"/>
          <w:lang w:eastAsia="en-GB"/>
        </w:rPr>
      </w:pPr>
      <w:r w:rsidRPr="00BE54B8">
        <w:rPr>
          <w:rFonts w:ascii="Arial" w:hAnsi="Arial" w:cs="Arial"/>
          <w:color w:val="000000"/>
          <w:lang w:eastAsia="en-GB"/>
        </w:rPr>
        <w:t xml:space="preserve">Supporting VCFSE </w:t>
      </w:r>
      <w:r w:rsidR="005A5B15" w:rsidRPr="00BE54B8">
        <w:rPr>
          <w:rFonts w:ascii="Arial" w:hAnsi="Arial" w:cs="Arial"/>
          <w:color w:val="000000"/>
          <w:lang w:eastAsia="en-GB"/>
        </w:rPr>
        <w:t xml:space="preserve">and diaspora </w:t>
      </w:r>
      <w:r w:rsidRPr="00BE54B8">
        <w:rPr>
          <w:rFonts w:ascii="Arial" w:hAnsi="Arial" w:cs="Arial"/>
          <w:color w:val="000000"/>
          <w:lang w:eastAsia="en-GB"/>
        </w:rPr>
        <w:t>organisations</w:t>
      </w:r>
      <w:r w:rsidR="005A5B15" w:rsidRPr="00BE54B8">
        <w:rPr>
          <w:rFonts w:ascii="Arial" w:hAnsi="Arial" w:cs="Arial"/>
          <w:color w:val="000000"/>
          <w:lang w:eastAsia="en-GB"/>
        </w:rPr>
        <w:t xml:space="preserve"> to identify, apply for and secure sustainable funding sources</w:t>
      </w:r>
      <w:r w:rsidR="00657BB4">
        <w:rPr>
          <w:rFonts w:ascii="Arial" w:hAnsi="Arial" w:cs="Arial"/>
          <w:color w:val="000000"/>
          <w:lang w:eastAsia="en-GB"/>
        </w:rPr>
        <w:t>;</w:t>
      </w:r>
    </w:p>
    <w:p w14:paraId="3DF85846" w14:textId="0D74AA24" w:rsidR="005A5B15" w:rsidRDefault="005A5B15" w:rsidP="005A5B15">
      <w:pPr>
        <w:numPr>
          <w:ilvl w:val="0"/>
          <w:numId w:val="23"/>
        </w:numPr>
        <w:rPr>
          <w:rFonts w:ascii="Arial" w:hAnsi="Arial" w:cs="Arial"/>
          <w:color w:val="000000"/>
          <w:lang w:eastAsia="en-GB"/>
        </w:rPr>
      </w:pPr>
      <w:r w:rsidRPr="00BE54B8">
        <w:rPr>
          <w:rFonts w:ascii="Arial" w:hAnsi="Arial" w:cs="Arial"/>
          <w:color w:val="000000"/>
          <w:lang w:eastAsia="en-GB"/>
        </w:rPr>
        <w:t>Work with funding organisations to better enable them to engage with VCFSE organisations supporting Hong Kong, and other forced migrant communities in the region</w:t>
      </w:r>
      <w:r w:rsidR="00657BB4">
        <w:rPr>
          <w:rFonts w:ascii="Arial" w:hAnsi="Arial" w:cs="Arial"/>
          <w:color w:val="000000"/>
          <w:lang w:eastAsia="en-GB"/>
        </w:rPr>
        <w:t>;</w:t>
      </w:r>
    </w:p>
    <w:p w14:paraId="0E5C4566" w14:textId="0E98B318" w:rsidR="00BE54B8" w:rsidRPr="00BE54B8" w:rsidRDefault="00BE54B8" w:rsidP="005A5B15">
      <w:pPr>
        <w:numPr>
          <w:ilvl w:val="0"/>
          <w:numId w:val="23"/>
        </w:numPr>
        <w:rPr>
          <w:rFonts w:ascii="Arial" w:hAnsi="Arial" w:cs="Arial"/>
          <w:color w:val="000000"/>
          <w:lang w:eastAsia="en-GB"/>
        </w:rPr>
      </w:pPr>
      <w:r>
        <w:rPr>
          <w:rFonts w:ascii="Arial" w:hAnsi="Arial" w:cs="Arial"/>
          <w:color w:val="000000"/>
          <w:lang w:eastAsia="en-GB"/>
        </w:rPr>
        <w:t>Any other duties commensurate with the grade of the post.</w:t>
      </w:r>
    </w:p>
    <w:p w14:paraId="7B5F4526" w14:textId="77777777" w:rsidR="008E5629" w:rsidRDefault="008E5629" w:rsidP="0045049B">
      <w:pPr>
        <w:rPr>
          <w:rFonts w:ascii="Arial" w:hAnsi="Arial" w:cs="Arial"/>
          <w:color w:val="000000"/>
          <w:lang w:eastAsia="en-GB"/>
        </w:rPr>
      </w:pPr>
    </w:p>
    <w:p w14:paraId="10ECCD33" w14:textId="77777777" w:rsidR="0045049B" w:rsidRDefault="0045049B" w:rsidP="006B7C40">
      <w:pPr>
        <w:rPr>
          <w:rFonts w:ascii="Arial" w:hAnsi="Arial" w:cs="Arial"/>
          <w:color w:val="000000"/>
          <w:lang w:eastAsia="en-GB"/>
        </w:rPr>
      </w:pPr>
    </w:p>
    <w:p w14:paraId="6788E3E2" w14:textId="77777777" w:rsidR="004E6775" w:rsidRPr="004E6775" w:rsidRDefault="00C17F0D" w:rsidP="00DC3921">
      <w:pPr>
        <w:rPr>
          <w:rFonts w:ascii="Arial" w:hAnsi="Arial" w:cs="Arial"/>
          <w:b/>
          <w:u w:val="single"/>
          <w:lang w:eastAsia="en-GB"/>
        </w:rPr>
      </w:pPr>
      <w:r>
        <w:rPr>
          <w:rFonts w:ascii="Arial" w:hAnsi="Arial" w:cs="Arial"/>
        </w:rPr>
        <w:br w:type="page"/>
      </w:r>
      <w:r w:rsidR="00AD667F">
        <w:rPr>
          <w:rFonts w:ascii="Arial" w:hAnsi="Arial" w:cs="Arial"/>
          <w:b/>
          <w:u w:val="single"/>
        </w:rPr>
        <w:lastRenderedPageBreak/>
        <w:t>Key Behaviours, Skills and Technical Requirements</w:t>
      </w:r>
    </w:p>
    <w:p w14:paraId="099B4473" w14:textId="77777777" w:rsidR="004E6775" w:rsidRPr="004E6775" w:rsidRDefault="004E6775" w:rsidP="004E6775">
      <w:pPr>
        <w:rPr>
          <w:rFonts w:ascii="Arial" w:hAnsi="Arial" w:cs="Arial"/>
          <w:lang w:eastAsia="en-GB"/>
        </w:rPr>
      </w:pPr>
    </w:p>
    <w:p w14:paraId="249DA01C" w14:textId="77777777" w:rsidR="004E6775" w:rsidRPr="00DC3921" w:rsidRDefault="00AD667F"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 xml:space="preserve">Our Manchester </w:t>
      </w:r>
      <w:r w:rsidR="006C0A75">
        <w:rPr>
          <w:rFonts w:ascii="Arial" w:hAnsi="Arial" w:cs="Arial"/>
          <w:b/>
          <w:lang w:eastAsia="en-GB"/>
        </w:rPr>
        <w:t>Behaviours</w:t>
      </w:r>
    </w:p>
    <w:p w14:paraId="4E140BB7" w14:textId="77777777" w:rsidR="00AD667F" w:rsidRPr="00650D3E" w:rsidRDefault="00AD667F" w:rsidP="00AD667F">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72125880" w14:textId="77777777" w:rsidR="00AD667F" w:rsidRDefault="00AD667F" w:rsidP="00AD667F">
      <w:pPr>
        <w:widowControl w:val="0"/>
        <w:numPr>
          <w:ilvl w:val="0"/>
          <w:numId w:val="3"/>
        </w:numPr>
        <w:contextualSpacing/>
      </w:pPr>
      <w:r>
        <w:rPr>
          <w:rFonts w:ascii="Arial" w:eastAsia="Arial" w:hAnsi="Arial" w:cs="Arial"/>
        </w:rPr>
        <w:t xml:space="preserve">We take time to listen and understand </w:t>
      </w:r>
    </w:p>
    <w:p w14:paraId="44DA0B5B" w14:textId="77777777" w:rsidR="00AD667F" w:rsidRDefault="00AD667F" w:rsidP="00AD667F">
      <w:pPr>
        <w:widowControl w:val="0"/>
        <w:numPr>
          <w:ilvl w:val="0"/>
          <w:numId w:val="3"/>
        </w:numPr>
        <w:contextualSpacing/>
      </w:pPr>
      <w:r>
        <w:rPr>
          <w:rFonts w:ascii="Arial" w:eastAsia="Arial" w:hAnsi="Arial" w:cs="Arial"/>
        </w:rPr>
        <w:t xml:space="preserve">We ‘own it’ and we’re not afraid to try new things  </w:t>
      </w:r>
    </w:p>
    <w:p w14:paraId="7BF2686A" w14:textId="77777777" w:rsidR="00AD667F" w:rsidRPr="00B67060" w:rsidRDefault="00AD667F" w:rsidP="00AD667F">
      <w:pPr>
        <w:widowControl w:val="0"/>
        <w:numPr>
          <w:ilvl w:val="0"/>
          <w:numId w:val="3"/>
        </w:numPr>
        <w:contextualSpacing/>
      </w:pPr>
      <w:r>
        <w:rPr>
          <w:rFonts w:ascii="Arial" w:eastAsia="Arial" w:hAnsi="Arial" w:cs="Arial"/>
        </w:rPr>
        <w:t xml:space="preserve">We work together and trust </w:t>
      </w:r>
      <w:proofErr w:type="gramStart"/>
      <w:r>
        <w:rPr>
          <w:rFonts w:ascii="Arial" w:eastAsia="Arial" w:hAnsi="Arial" w:cs="Arial"/>
        </w:rPr>
        <w:t>each other</w:t>
      </w:r>
      <w:proofErr w:type="gramEnd"/>
    </w:p>
    <w:p w14:paraId="12632A94" w14:textId="77777777" w:rsidR="00B67060" w:rsidRPr="00B67060" w:rsidRDefault="00B67060" w:rsidP="00B67060">
      <w:pPr>
        <w:widowControl w:val="0"/>
        <w:numPr>
          <w:ilvl w:val="0"/>
          <w:numId w:val="3"/>
        </w:numPr>
        <w:contextualSpacing/>
        <w:rPr>
          <w:rFonts w:ascii="Arial" w:hAnsi="Arial" w:cs="Arial"/>
        </w:rPr>
      </w:pPr>
      <w:r w:rsidRPr="00B67060">
        <w:rPr>
          <w:rFonts w:ascii="Arial" w:hAnsi="Arial" w:cs="Arial"/>
        </w:rPr>
        <w:t xml:space="preserve">We </w:t>
      </w:r>
      <w:r w:rsidRPr="00B67060">
        <w:rPr>
          <w:rFonts w:ascii="Arial" w:eastAsia="Arial" w:hAnsi="Arial" w:cs="Arial"/>
          <w:color w:val="000000" w:themeColor="text1"/>
        </w:rPr>
        <w:t xml:space="preserve">show that we value our differences and treat people </w:t>
      </w:r>
      <w:proofErr w:type="gramStart"/>
      <w:r w:rsidRPr="00B67060">
        <w:rPr>
          <w:rFonts w:ascii="Arial" w:eastAsia="Arial" w:hAnsi="Arial" w:cs="Arial"/>
          <w:color w:val="000000" w:themeColor="text1"/>
        </w:rPr>
        <w:t>fairly</w:t>
      </w:r>
      <w:proofErr w:type="gramEnd"/>
    </w:p>
    <w:p w14:paraId="1D9C99DB" w14:textId="77777777" w:rsidR="004E6775" w:rsidRDefault="004E6775" w:rsidP="004E6775">
      <w:pPr>
        <w:rPr>
          <w:rFonts w:ascii="Arial" w:hAnsi="Arial" w:cs="Arial"/>
          <w:lang w:eastAsia="en-GB"/>
        </w:rPr>
      </w:pPr>
    </w:p>
    <w:p w14:paraId="1BC7170A" w14:textId="77777777" w:rsidR="00C0637C" w:rsidRDefault="004E6775" w:rsidP="00DF3E54">
      <w:pPr>
        <w:pBdr>
          <w:top w:val="single" w:sz="4" w:space="1" w:color="auto"/>
          <w:left w:val="single" w:sz="4" w:space="4" w:color="auto"/>
          <w:bottom w:val="single" w:sz="4" w:space="1" w:color="auto"/>
          <w:right w:val="single" w:sz="4" w:space="4" w:color="auto"/>
        </w:pBdr>
        <w:shd w:val="clear" w:color="auto" w:fill="FFFF00"/>
        <w:rPr>
          <w:rFonts w:ascii="Arial" w:hAnsi="Arial" w:cs="Arial"/>
          <w:b/>
          <w:sz w:val="22"/>
          <w:szCs w:val="22"/>
        </w:rPr>
      </w:pPr>
      <w:r w:rsidRPr="00DC3921">
        <w:rPr>
          <w:rFonts w:ascii="Arial" w:hAnsi="Arial" w:cs="Arial"/>
          <w:b/>
        </w:rPr>
        <w:t>Gener</w:t>
      </w:r>
      <w:r w:rsidR="00455777">
        <w:rPr>
          <w:rFonts w:ascii="Arial" w:hAnsi="Arial" w:cs="Arial"/>
          <w:b/>
        </w:rPr>
        <w:t>ic</w:t>
      </w:r>
      <w:r w:rsidR="008B0C41">
        <w:rPr>
          <w:rFonts w:ascii="Arial" w:hAnsi="Arial" w:cs="Arial"/>
          <w:b/>
        </w:rPr>
        <w:t xml:space="preserve"> </w:t>
      </w:r>
      <w:r w:rsidR="00DC3921">
        <w:rPr>
          <w:rFonts w:ascii="Arial" w:hAnsi="Arial" w:cs="Arial"/>
          <w:b/>
        </w:rPr>
        <w:t>Skills</w:t>
      </w:r>
    </w:p>
    <w:p w14:paraId="3FCBA21D" w14:textId="77777777" w:rsidR="00DF3E54" w:rsidRDefault="00DF3E54" w:rsidP="00DF3E54">
      <w:pPr>
        <w:rPr>
          <w:rFonts w:ascii="Arial" w:hAnsi="Arial" w:cs="Arial"/>
          <w:b/>
        </w:rPr>
      </w:pPr>
    </w:p>
    <w:p w14:paraId="02171751" w14:textId="77777777" w:rsidR="00DF3E54" w:rsidRDefault="00AD5CBC" w:rsidP="005D031D">
      <w:pPr>
        <w:numPr>
          <w:ilvl w:val="0"/>
          <w:numId w:val="22"/>
        </w:numPr>
        <w:rPr>
          <w:rFonts w:ascii="Arial" w:hAnsi="Arial" w:cs="Arial"/>
          <w:i/>
        </w:rPr>
      </w:pPr>
      <w:r w:rsidRPr="00C17F0D">
        <w:rPr>
          <w:rFonts w:ascii="Arial" w:hAnsi="Arial" w:cs="Arial"/>
          <w:b/>
        </w:rPr>
        <w:t>Project Management:</w:t>
      </w:r>
      <w:r w:rsidRPr="00C17F0D">
        <w:rPr>
          <w:rFonts w:ascii="Arial" w:hAnsi="Arial" w:cs="Arial"/>
        </w:rPr>
        <w:t xml:space="preserve"> </w:t>
      </w:r>
      <w:r w:rsidR="00D41CA8" w:rsidRPr="00EC6625">
        <w:rPr>
          <w:rFonts w:ascii="Arial" w:hAnsi="Arial" w:cs="Arial"/>
        </w:rPr>
        <w:t>Basic understanding of risk management and the capability to hold and update the project risk log</w:t>
      </w:r>
      <w:r w:rsidR="00AD667F">
        <w:rPr>
          <w:rFonts w:ascii="Arial" w:hAnsi="Arial" w:cs="Arial"/>
        </w:rPr>
        <w:t xml:space="preserve"> (under the direction of the Project Manager).</w:t>
      </w:r>
    </w:p>
    <w:p w14:paraId="4AE63DAA" w14:textId="77777777" w:rsidR="008B738D" w:rsidRDefault="00AD5CBC" w:rsidP="005D031D">
      <w:pPr>
        <w:numPr>
          <w:ilvl w:val="0"/>
          <w:numId w:val="22"/>
        </w:numPr>
        <w:tabs>
          <w:tab w:val="left" w:pos="1440"/>
        </w:tabs>
        <w:rPr>
          <w:rFonts w:ascii="Arial" w:hAnsi="Arial" w:cs="Arial"/>
          <w:sz w:val="22"/>
          <w:szCs w:val="22"/>
        </w:rPr>
      </w:pPr>
      <w:r w:rsidRPr="00D41CA8">
        <w:rPr>
          <w:rFonts w:ascii="Arial" w:hAnsi="Arial" w:cs="Arial"/>
          <w:b/>
        </w:rPr>
        <w:t>Planning and Organising:</w:t>
      </w:r>
      <w:r w:rsidRPr="00C17F0D">
        <w:rPr>
          <w:rFonts w:ascii="Arial" w:hAnsi="Arial" w:cs="Arial"/>
          <w:sz w:val="22"/>
          <w:szCs w:val="22"/>
        </w:rPr>
        <w:t xml:space="preserve"> </w:t>
      </w:r>
      <w:r w:rsidR="005F1515" w:rsidRPr="00C17F0D">
        <w:rPr>
          <w:rFonts w:ascii="Arial" w:hAnsi="Arial" w:cs="Arial"/>
          <w:sz w:val="22"/>
          <w:szCs w:val="22"/>
        </w:rPr>
        <w:t xml:space="preserve"> </w:t>
      </w:r>
      <w:r w:rsidR="00AD667F" w:rsidRPr="00AD667F">
        <w:rPr>
          <w:rFonts w:ascii="Arial" w:hAnsi="Arial" w:cs="Arial"/>
        </w:rPr>
        <w:t>Demonstrate the a</w:t>
      </w:r>
      <w:r w:rsidRPr="00AD667F">
        <w:rPr>
          <w:rFonts w:ascii="Arial" w:hAnsi="Arial" w:cs="Arial"/>
        </w:rPr>
        <w:t>bility</w:t>
      </w:r>
      <w:r w:rsidRPr="00AD667F">
        <w:rPr>
          <w:rFonts w:ascii="Arial" w:hAnsi="Arial" w:cs="Arial"/>
          <w:sz w:val="28"/>
        </w:rPr>
        <w:t xml:space="preserve"> </w:t>
      </w:r>
      <w:r w:rsidRPr="00D41CA8">
        <w:rPr>
          <w:rFonts w:ascii="Arial" w:hAnsi="Arial" w:cs="Arial"/>
        </w:rPr>
        <w:t xml:space="preserve">to organise multiple tasks in the most effective way, and allocate time and energy according to task complexity and priority. </w:t>
      </w:r>
      <w:r w:rsidR="005F1515" w:rsidRPr="00D41CA8">
        <w:rPr>
          <w:rFonts w:ascii="Arial" w:hAnsi="Arial" w:cs="Arial"/>
        </w:rPr>
        <w:t xml:space="preserve"> </w:t>
      </w:r>
    </w:p>
    <w:p w14:paraId="7DD88849" w14:textId="77777777" w:rsidR="00D41CA8" w:rsidRDefault="00110B12" w:rsidP="005D031D">
      <w:pPr>
        <w:numPr>
          <w:ilvl w:val="0"/>
          <w:numId w:val="22"/>
        </w:numPr>
        <w:rPr>
          <w:rFonts w:ascii="Arial" w:hAnsi="Arial" w:cs="Arial"/>
        </w:rPr>
      </w:pPr>
      <w:r w:rsidRPr="00C17F0D">
        <w:rPr>
          <w:rFonts w:ascii="Arial" w:hAnsi="Arial" w:cs="Arial"/>
          <w:b/>
        </w:rPr>
        <w:t xml:space="preserve">Financial Management: </w:t>
      </w:r>
      <w:r w:rsidR="002947BD" w:rsidRPr="00C17F0D">
        <w:rPr>
          <w:rFonts w:ascii="Arial" w:hAnsi="Arial" w:cs="Arial"/>
        </w:rPr>
        <w:t xml:space="preserve"> </w:t>
      </w:r>
      <w:r w:rsidR="00B45F72" w:rsidRPr="007E6BD1">
        <w:rPr>
          <w:rFonts w:ascii="Arial" w:hAnsi="Arial" w:cs="Arial"/>
        </w:rPr>
        <w:t>Numeracy and accuracy skills to handle numbers confidently, collate information</w:t>
      </w:r>
      <w:r w:rsidR="00B45F72">
        <w:rPr>
          <w:rFonts w:ascii="Arial" w:hAnsi="Arial" w:cs="Arial"/>
        </w:rPr>
        <w:t xml:space="preserve"> </w:t>
      </w:r>
      <w:r w:rsidR="00B45F72" w:rsidRPr="007E6BD1">
        <w:rPr>
          <w:rFonts w:ascii="Arial" w:hAnsi="Arial" w:cs="Arial"/>
        </w:rPr>
        <w:t>and keep accurate and reliable records to help with the monitoring and reviewing of financial resources. </w:t>
      </w:r>
    </w:p>
    <w:p w14:paraId="76F14E14" w14:textId="77777777" w:rsidR="00D41CA8" w:rsidRPr="00EC6625" w:rsidRDefault="00D52769" w:rsidP="005D031D">
      <w:pPr>
        <w:numPr>
          <w:ilvl w:val="0"/>
          <w:numId w:val="22"/>
        </w:numPr>
        <w:rPr>
          <w:rFonts w:ascii="Arial" w:hAnsi="Arial" w:cs="Arial"/>
        </w:rPr>
      </w:pPr>
      <w:r w:rsidRPr="008B738D">
        <w:rPr>
          <w:rFonts w:ascii="Arial" w:hAnsi="Arial" w:cs="Arial"/>
          <w:b/>
        </w:rPr>
        <w:t>Communication Skills:</w:t>
      </w:r>
      <w:r w:rsidR="002B64E1" w:rsidRPr="008B738D">
        <w:rPr>
          <w:rFonts w:ascii="Arial" w:hAnsi="Arial" w:cs="Arial"/>
          <w:b/>
        </w:rPr>
        <w:t xml:space="preserve"> </w:t>
      </w:r>
      <w:r w:rsidR="00D41CA8" w:rsidRPr="00EC6625">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224D5552" w14:textId="77777777" w:rsidR="00AD5CBC" w:rsidRPr="008B738D" w:rsidRDefault="002B6484" w:rsidP="005D031D">
      <w:pPr>
        <w:numPr>
          <w:ilvl w:val="0"/>
          <w:numId w:val="22"/>
        </w:numPr>
        <w:rPr>
          <w:rFonts w:ascii="Arial" w:hAnsi="Arial" w:cs="Arial"/>
        </w:rPr>
      </w:pPr>
      <w:r w:rsidRPr="008B738D">
        <w:rPr>
          <w:rFonts w:ascii="Arial" w:hAnsi="Arial" w:cs="Arial"/>
          <w:b/>
        </w:rPr>
        <w:t>Analytical Skills</w:t>
      </w:r>
      <w:r w:rsidR="00B45F72">
        <w:rPr>
          <w:rFonts w:ascii="Arial" w:hAnsi="Arial" w:cs="Arial"/>
          <w:b/>
        </w:rPr>
        <w:t xml:space="preserve">: </w:t>
      </w:r>
      <w:r w:rsidR="00812D7A" w:rsidRPr="008B738D">
        <w:rPr>
          <w:rFonts w:ascii="Arial" w:hAnsi="Arial" w:cs="Arial"/>
        </w:rPr>
        <w:t xml:space="preserve">Ability to engage with stakeholders to identify information needs and to know how to go about obtaining the relevant information. </w:t>
      </w:r>
    </w:p>
    <w:p w14:paraId="0BCEEE9A" w14:textId="77777777" w:rsidR="004F0745" w:rsidRPr="004F0745" w:rsidRDefault="005D031D" w:rsidP="005D031D">
      <w:pPr>
        <w:pStyle w:val="TableText"/>
        <w:widowControl/>
        <w:numPr>
          <w:ilvl w:val="0"/>
          <w:numId w:val="22"/>
        </w:numPr>
        <w:jc w:val="left"/>
      </w:pPr>
      <w:r>
        <w:rPr>
          <w:b/>
          <w:color w:val="000000"/>
        </w:rPr>
        <w:t xml:space="preserve">ICT Skills: </w:t>
      </w:r>
      <w:r w:rsidR="004F0745" w:rsidRPr="004F0745">
        <w:rPr>
          <w:b/>
          <w:color w:val="000000"/>
        </w:rPr>
        <w:t xml:space="preserve"> </w:t>
      </w:r>
      <w:r w:rsidR="00B45F72" w:rsidRPr="007E6BD1">
        <w:t>Skills to use ICT systems to obtain and analyse data and present it effectively through a variety of ICT channels.</w:t>
      </w:r>
    </w:p>
    <w:p w14:paraId="1CA44C2F" w14:textId="77777777" w:rsidR="00654243" w:rsidRPr="004E6775" w:rsidRDefault="00654243" w:rsidP="004E6775">
      <w:pPr>
        <w:ind w:left="360"/>
        <w:rPr>
          <w:rFonts w:ascii="Arial" w:hAnsi="Arial" w:cs="Arial"/>
        </w:rPr>
      </w:pPr>
    </w:p>
    <w:p w14:paraId="660B706D"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 xml:space="preserve">Technical </w:t>
      </w:r>
      <w:r w:rsidR="00AD667F">
        <w:rPr>
          <w:rFonts w:ascii="Arial" w:hAnsi="Arial" w:cs="Arial"/>
          <w:b/>
          <w:lang w:eastAsia="en-GB"/>
        </w:rPr>
        <w:t>R</w:t>
      </w:r>
      <w:r w:rsidRPr="00DC3921">
        <w:rPr>
          <w:rFonts w:ascii="Arial" w:hAnsi="Arial" w:cs="Arial"/>
          <w:b/>
          <w:lang w:eastAsia="en-GB"/>
        </w:rPr>
        <w:t>equirements (Role Specific)</w:t>
      </w:r>
      <w:r w:rsidR="00416109" w:rsidRPr="00DC3921">
        <w:rPr>
          <w:rFonts w:ascii="Arial" w:hAnsi="Arial" w:cs="Arial"/>
          <w:b/>
          <w:lang w:eastAsia="en-GB"/>
        </w:rPr>
        <w:t xml:space="preserve"> </w:t>
      </w:r>
    </w:p>
    <w:p w14:paraId="5FE4FF21" w14:textId="77777777" w:rsidR="004E6775" w:rsidRDefault="004E6775" w:rsidP="004E6775">
      <w:pPr>
        <w:rPr>
          <w:rFonts w:ascii="Arial" w:hAnsi="Arial" w:cs="Arial"/>
          <w:lang w:eastAsia="en-GB"/>
        </w:rPr>
      </w:pPr>
    </w:p>
    <w:p w14:paraId="609D9E8E" w14:textId="77777777" w:rsidR="004E6775" w:rsidRPr="00BE54B8" w:rsidRDefault="003A45D0" w:rsidP="003A45D0">
      <w:pPr>
        <w:numPr>
          <w:ilvl w:val="0"/>
          <w:numId w:val="25"/>
        </w:numPr>
        <w:rPr>
          <w:rFonts w:ascii="Arial" w:hAnsi="Arial" w:cs="Arial"/>
          <w:b/>
        </w:rPr>
      </w:pPr>
      <w:r w:rsidRPr="00BE54B8">
        <w:rPr>
          <w:rFonts w:ascii="Arial" w:hAnsi="Arial" w:cs="Arial"/>
          <w:bCs/>
        </w:rPr>
        <w:t xml:space="preserve">An understanding of how VCFSE organisations are funded and the different funding sources they can </w:t>
      </w:r>
      <w:r w:rsidR="00835E1B" w:rsidRPr="00BE54B8">
        <w:rPr>
          <w:rFonts w:ascii="Arial" w:hAnsi="Arial" w:cs="Arial"/>
          <w:bCs/>
        </w:rPr>
        <w:t xml:space="preserve">apply for. </w:t>
      </w:r>
    </w:p>
    <w:p w14:paraId="19D8A639" w14:textId="77777777" w:rsidR="00573781" w:rsidRPr="00BE54B8" w:rsidRDefault="00573781" w:rsidP="003A45D0">
      <w:pPr>
        <w:numPr>
          <w:ilvl w:val="0"/>
          <w:numId w:val="25"/>
        </w:numPr>
        <w:rPr>
          <w:rFonts w:ascii="Arial" w:hAnsi="Arial" w:cs="Arial"/>
          <w:b/>
        </w:rPr>
      </w:pPr>
      <w:r w:rsidRPr="00BE54B8">
        <w:rPr>
          <w:rFonts w:ascii="Arial" w:hAnsi="Arial" w:cs="Arial"/>
          <w:bCs/>
        </w:rPr>
        <w:t xml:space="preserve">Experience of grants, either as a commissioner or as a grant recipient. </w:t>
      </w:r>
    </w:p>
    <w:sectPr w:rsidR="00573781" w:rsidRPr="00BE54B8" w:rsidSect="00AD667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1C08" w14:textId="77777777" w:rsidR="00453B0E" w:rsidRDefault="00453B0E">
      <w:r>
        <w:separator/>
      </w:r>
    </w:p>
  </w:endnote>
  <w:endnote w:type="continuationSeparator" w:id="0">
    <w:p w14:paraId="07B401E9" w14:textId="77777777" w:rsidR="00453B0E" w:rsidRDefault="0045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0F7F" w14:textId="77777777" w:rsidR="004E63CC" w:rsidRPr="00DC3921" w:rsidRDefault="004E63CC"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F1AA" w14:textId="77777777" w:rsidR="00453B0E" w:rsidRDefault="00453B0E">
      <w:r>
        <w:separator/>
      </w:r>
    </w:p>
  </w:footnote>
  <w:footnote w:type="continuationSeparator" w:id="0">
    <w:p w14:paraId="15CA9033" w14:textId="77777777" w:rsidR="00453B0E" w:rsidRDefault="0045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643C" w14:textId="1ED59430" w:rsidR="004E63CC" w:rsidRDefault="00223579" w:rsidP="00DC3921">
    <w:pPr>
      <w:pStyle w:val="Header"/>
      <w:jc w:val="right"/>
      <w:rPr>
        <w:rFonts w:cs="Arial-BoldMT"/>
        <w:b/>
        <w:bCs/>
        <w:sz w:val="16"/>
        <w:szCs w:val="16"/>
      </w:rPr>
    </w:pPr>
    <w:r>
      <w:rPr>
        <w:rFonts w:cs="Arial-BoldMT"/>
        <w:b/>
        <w:bCs/>
        <w:noProof/>
        <w:sz w:val="16"/>
        <w:szCs w:val="16"/>
      </w:rPr>
      <w:drawing>
        <wp:inline distT="0" distB="0" distL="0" distR="0" wp14:anchorId="01D056E3" wp14:editId="6C5F4B38">
          <wp:extent cx="216408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11480"/>
                  </a:xfrm>
                  <a:prstGeom prst="rect">
                    <a:avLst/>
                  </a:prstGeom>
                  <a:noFill/>
                  <a:ln>
                    <a:noFill/>
                  </a:ln>
                </pic:spPr>
              </pic:pic>
            </a:graphicData>
          </a:graphic>
        </wp:inline>
      </w:drawing>
    </w:r>
  </w:p>
  <w:p w14:paraId="2D6C469D" w14:textId="77777777" w:rsidR="004E63CC" w:rsidRDefault="004E63CC"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D3C"/>
    <w:multiLevelType w:val="hybridMultilevel"/>
    <w:tmpl w:val="3E7C861E"/>
    <w:lvl w:ilvl="0" w:tplc="AB3CC88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6BCA"/>
    <w:multiLevelType w:val="hybridMultilevel"/>
    <w:tmpl w:val="002837F6"/>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729"/>
    <w:multiLevelType w:val="hybridMultilevel"/>
    <w:tmpl w:val="A96E4C7A"/>
    <w:lvl w:ilvl="0" w:tplc="B1F0BA5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A3E1C47"/>
    <w:multiLevelType w:val="hybridMultilevel"/>
    <w:tmpl w:val="FA5E8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310568"/>
    <w:multiLevelType w:val="hybridMultilevel"/>
    <w:tmpl w:val="34A27252"/>
    <w:lvl w:ilvl="0" w:tplc="66AEAFF2">
      <w:numFmt w:val="bullet"/>
      <w:lvlText w:val=""/>
      <w:lvlJc w:val="left"/>
      <w:pPr>
        <w:tabs>
          <w:tab w:val="num" w:pos="360"/>
        </w:tabs>
        <w:ind w:left="360" w:hanging="360"/>
      </w:pPr>
      <w:rPr>
        <w:rFonts w:ascii="Symbol" w:eastAsia="Times New Roman" w:hAnsi="Symbol" w:cs="Aria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D834B1"/>
    <w:multiLevelType w:val="hybridMultilevel"/>
    <w:tmpl w:val="58A8B804"/>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B2E52"/>
    <w:multiLevelType w:val="hybridMultilevel"/>
    <w:tmpl w:val="7EC6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D2D"/>
    <w:multiLevelType w:val="hybridMultilevel"/>
    <w:tmpl w:val="BD5A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CD03CF"/>
    <w:multiLevelType w:val="hybridMultilevel"/>
    <w:tmpl w:val="A2703D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E443FB"/>
    <w:multiLevelType w:val="hybridMultilevel"/>
    <w:tmpl w:val="7AB85198"/>
    <w:lvl w:ilvl="0" w:tplc="41F0EE7A">
      <w:start w:val="1"/>
      <w:numFmt w:val="decimal"/>
      <w:lvlText w:val="%1."/>
      <w:lvlJc w:val="left"/>
      <w:pPr>
        <w:tabs>
          <w:tab w:val="num" w:pos="720"/>
        </w:tabs>
        <w:ind w:left="720" w:hanging="720"/>
      </w:pPr>
      <w:rPr>
        <w:rFonts w:ascii="Arial" w:hAnsi="Arial" w:hint="default"/>
        <w:b w:val="0"/>
        <w:i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673FD5"/>
    <w:multiLevelType w:val="hybridMultilevel"/>
    <w:tmpl w:val="0B6A5B88"/>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730E2E"/>
    <w:multiLevelType w:val="hybridMultilevel"/>
    <w:tmpl w:val="786ADFB6"/>
    <w:lvl w:ilvl="0" w:tplc="15F23BA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6C6D6137"/>
    <w:multiLevelType w:val="hybridMultilevel"/>
    <w:tmpl w:val="80CC8D40"/>
    <w:lvl w:ilvl="0" w:tplc="15F23BA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C2979"/>
    <w:multiLevelType w:val="hybridMultilevel"/>
    <w:tmpl w:val="A2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D6850"/>
    <w:multiLevelType w:val="hybridMultilevel"/>
    <w:tmpl w:val="21C005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311160">
    <w:abstractNumId w:val="3"/>
  </w:num>
  <w:num w:numId="2" w16cid:durableId="89356026">
    <w:abstractNumId w:val="16"/>
  </w:num>
  <w:num w:numId="3" w16cid:durableId="968513687">
    <w:abstractNumId w:val="15"/>
  </w:num>
  <w:num w:numId="4" w16cid:durableId="1354191885">
    <w:abstractNumId w:val="14"/>
  </w:num>
  <w:num w:numId="5" w16cid:durableId="812716687">
    <w:abstractNumId w:val="26"/>
  </w:num>
  <w:num w:numId="6" w16cid:durableId="703754001">
    <w:abstractNumId w:val="23"/>
  </w:num>
  <w:num w:numId="7" w16cid:durableId="1062867596">
    <w:abstractNumId w:val="10"/>
  </w:num>
  <w:num w:numId="8" w16cid:durableId="988292958">
    <w:abstractNumId w:val="6"/>
  </w:num>
  <w:num w:numId="9" w16cid:durableId="12730792">
    <w:abstractNumId w:val="1"/>
  </w:num>
  <w:num w:numId="10" w16cid:durableId="186798820">
    <w:abstractNumId w:val="7"/>
  </w:num>
  <w:num w:numId="11" w16cid:durableId="845941391">
    <w:abstractNumId w:val="4"/>
  </w:num>
  <w:num w:numId="12" w16cid:durableId="968628015">
    <w:abstractNumId w:val="20"/>
  </w:num>
  <w:num w:numId="13" w16cid:durableId="309210946">
    <w:abstractNumId w:val="18"/>
  </w:num>
  <w:num w:numId="14" w16cid:durableId="986280058">
    <w:abstractNumId w:val="9"/>
  </w:num>
  <w:num w:numId="15" w16cid:durableId="929704947">
    <w:abstractNumId w:val="5"/>
  </w:num>
  <w:num w:numId="16" w16cid:durableId="1441029646">
    <w:abstractNumId w:val="22"/>
  </w:num>
  <w:num w:numId="17" w16cid:durableId="379548871">
    <w:abstractNumId w:val="0"/>
  </w:num>
  <w:num w:numId="18" w16cid:durableId="1299995898">
    <w:abstractNumId w:val="11"/>
  </w:num>
  <w:num w:numId="19" w16cid:durableId="755712562">
    <w:abstractNumId w:val="2"/>
  </w:num>
  <w:num w:numId="20" w16cid:durableId="844975866">
    <w:abstractNumId w:val="19"/>
  </w:num>
  <w:num w:numId="21" w16cid:durableId="383532192">
    <w:abstractNumId w:val="21"/>
  </w:num>
  <w:num w:numId="22" w16cid:durableId="304160072">
    <w:abstractNumId w:val="17"/>
  </w:num>
  <w:num w:numId="23" w16cid:durableId="44984889">
    <w:abstractNumId w:val="12"/>
  </w:num>
  <w:num w:numId="24" w16cid:durableId="1766225329">
    <w:abstractNumId w:val="13"/>
  </w:num>
  <w:num w:numId="25" w16cid:durableId="1641497179">
    <w:abstractNumId w:val="8"/>
  </w:num>
  <w:num w:numId="26" w16cid:durableId="1908343071">
    <w:abstractNumId w:val="25"/>
  </w:num>
  <w:num w:numId="27" w16cid:durableId="10269536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645B9"/>
    <w:rsid w:val="00070F9C"/>
    <w:rsid w:val="00087C25"/>
    <w:rsid w:val="000D5066"/>
    <w:rsid w:val="000D7DC5"/>
    <w:rsid w:val="000E360F"/>
    <w:rsid w:val="000F634C"/>
    <w:rsid w:val="001101C9"/>
    <w:rsid w:val="00110B12"/>
    <w:rsid w:val="00126FDB"/>
    <w:rsid w:val="00157778"/>
    <w:rsid w:val="00170717"/>
    <w:rsid w:val="001A0CBB"/>
    <w:rsid w:val="0021154C"/>
    <w:rsid w:val="002144F4"/>
    <w:rsid w:val="00223579"/>
    <w:rsid w:val="00261949"/>
    <w:rsid w:val="002947BD"/>
    <w:rsid w:val="002B6484"/>
    <w:rsid w:val="002B64E1"/>
    <w:rsid w:val="003104BF"/>
    <w:rsid w:val="0033296C"/>
    <w:rsid w:val="003536D4"/>
    <w:rsid w:val="00362066"/>
    <w:rsid w:val="003771AE"/>
    <w:rsid w:val="0038265B"/>
    <w:rsid w:val="00395528"/>
    <w:rsid w:val="00397CEC"/>
    <w:rsid w:val="003A45D0"/>
    <w:rsid w:val="003B335E"/>
    <w:rsid w:val="003E3B52"/>
    <w:rsid w:val="0041425F"/>
    <w:rsid w:val="00416109"/>
    <w:rsid w:val="0045049B"/>
    <w:rsid w:val="00453B0E"/>
    <w:rsid w:val="00455777"/>
    <w:rsid w:val="00472E2D"/>
    <w:rsid w:val="004C1601"/>
    <w:rsid w:val="004D61DE"/>
    <w:rsid w:val="004E63CC"/>
    <w:rsid w:val="004E6775"/>
    <w:rsid w:val="004F0745"/>
    <w:rsid w:val="00520A5E"/>
    <w:rsid w:val="00522BD9"/>
    <w:rsid w:val="005415D0"/>
    <w:rsid w:val="005454E5"/>
    <w:rsid w:val="00573781"/>
    <w:rsid w:val="005752F1"/>
    <w:rsid w:val="005A5B15"/>
    <w:rsid w:val="005D031D"/>
    <w:rsid w:val="005D4A4D"/>
    <w:rsid w:val="005F1515"/>
    <w:rsid w:val="005F56EB"/>
    <w:rsid w:val="006031AD"/>
    <w:rsid w:val="0060553B"/>
    <w:rsid w:val="00614529"/>
    <w:rsid w:val="00654243"/>
    <w:rsid w:val="00657050"/>
    <w:rsid w:val="00657BB4"/>
    <w:rsid w:val="0066797A"/>
    <w:rsid w:val="006904A3"/>
    <w:rsid w:val="006A6389"/>
    <w:rsid w:val="006B7C40"/>
    <w:rsid w:val="006C0A75"/>
    <w:rsid w:val="006C1534"/>
    <w:rsid w:val="006D3FF3"/>
    <w:rsid w:val="006E47CF"/>
    <w:rsid w:val="007133C9"/>
    <w:rsid w:val="00716E13"/>
    <w:rsid w:val="007239EC"/>
    <w:rsid w:val="00731F2D"/>
    <w:rsid w:val="00736D32"/>
    <w:rsid w:val="00744F44"/>
    <w:rsid w:val="00777CE0"/>
    <w:rsid w:val="007848F7"/>
    <w:rsid w:val="007F334B"/>
    <w:rsid w:val="00812D7A"/>
    <w:rsid w:val="008270C8"/>
    <w:rsid w:val="00835E1B"/>
    <w:rsid w:val="00847DE5"/>
    <w:rsid w:val="008817D4"/>
    <w:rsid w:val="00883CE0"/>
    <w:rsid w:val="00887ACA"/>
    <w:rsid w:val="00893A5D"/>
    <w:rsid w:val="008A45F6"/>
    <w:rsid w:val="008B0C41"/>
    <w:rsid w:val="008B3B6E"/>
    <w:rsid w:val="008B738D"/>
    <w:rsid w:val="008D31B7"/>
    <w:rsid w:val="008D59DF"/>
    <w:rsid w:val="008E5629"/>
    <w:rsid w:val="008E5ACC"/>
    <w:rsid w:val="008E6CAD"/>
    <w:rsid w:val="00907D1E"/>
    <w:rsid w:val="0092137F"/>
    <w:rsid w:val="00952463"/>
    <w:rsid w:val="00955F3C"/>
    <w:rsid w:val="00980BFA"/>
    <w:rsid w:val="00985D77"/>
    <w:rsid w:val="00986673"/>
    <w:rsid w:val="009C00EE"/>
    <w:rsid w:val="009D5BB2"/>
    <w:rsid w:val="00A2420E"/>
    <w:rsid w:val="00A525D8"/>
    <w:rsid w:val="00AB5BE5"/>
    <w:rsid w:val="00AC4086"/>
    <w:rsid w:val="00AC6C0A"/>
    <w:rsid w:val="00AD5CBC"/>
    <w:rsid w:val="00AD667F"/>
    <w:rsid w:val="00B04B58"/>
    <w:rsid w:val="00B156A7"/>
    <w:rsid w:val="00B22110"/>
    <w:rsid w:val="00B325C3"/>
    <w:rsid w:val="00B45F72"/>
    <w:rsid w:val="00B6106E"/>
    <w:rsid w:val="00B66BBA"/>
    <w:rsid w:val="00B67060"/>
    <w:rsid w:val="00B80AF5"/>
    <w:rsid w:val="00BB17C7"/>
    <w:rsid w:val="00BE0966"/>
    <w:rsid w:val="00BE54B8"/>
    <w:rsid w:val="00BF2DBD"/>
    <w:rsid w:val="00C05381"/>
    <w:rsid w:val="00C0637C"/>
    <w:rsid w:val="00C17F0D"/>
    <w:rsid w:val="00C332FF"/>
    <w:rsid w:val="00C342D0"/>
    <w:rsid w:val="00C43BDF"/>
    <w:rsid w:val="00C5181D"/>
    <w:rsid w:val="00C52C9A"/>
    <w:rsid w:val="00C577CF"/>
    <w:rsid w:val="00C76666"/>
    <w:rsid w:val="00C834B5"/>
    <w:rsid w:val="00CA07AB"/>
    <w:rsid w:val="00CA3FBC"/>
    <w:rsid w:val="00CA5A0B"/>
    <w:rsid w:val="00D02AD2"/>
    <w:rsid w:val="00D04407"/>
    <w:rsid w:val="00D11018"/>
    <w:rsid w:val="00D11E54"/>
    <w:rsid w:val="00D125D0"/>
    <w:rsid w:val="00D41CA8"/>
    <w:rsid w:val="00D46FCB"/>
    <w:rsid w:val="00D52769"/>
    <w:rsid w:val="00D81F04"/>
    <w:rsid w:val="00D82F82"/>
    <w:rsid w:val="00D87EB7"/>
    <w:rsid w:val="00D95331"/>
    <w:rsid w:val="00DC3921"/>
    <w:rsid w:val="00DF3E54"/>
    <w:rsid w:val="00E15715"/>
    <w:rsid w:val="00E1598A"/>
    <w:rsid w:val="00E93740"/>
    <w:rsid w:val="00E953AB"/>
    <w:rsid w:val="00E96ACD"/>
    <w:rsid w:val="00EA48EE"/>
    <w:rsid w:val="00EB225A"/>
    <w:rsid w:val="00EB2B38"/>
    <w:rsid w:val="00EF490B"/>
    <w:rsid w:val="00EF4A56"/>
    <w:rsid w:val="00F118EA"/>
    <w:rsid w:val="00F2735F"/>
    <w:rsid w:val="00F34D15"/>
    <w:rsid w:val="00F5703E"/>
    <w:rsid w:val="00F7140B"/>
    <w:rsid w:val="00F821F2"/>
    <w:rsid w:val="00FA7971"/>
    <w:rsid w:val="00F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23B7D2A4"/>
  <w15:chartTrackingRefBased/>
  <w15:docId w15:val="{40E0583F-1EEB-4BC7-85B6-9B32F4B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z-TopofForm">
    <w:name w:val="HTML Top of Form"/>
    <w:basedOn w:val="Normal"/>
    <w:hidden/>
    <w:rsid w:val="005F56EB"/>
    <w:rPr>
      <w:lang w:val="en-US"/>
    </w:rPr>
  </w:style>
  <w:style w:type="paragraph" w:styleId="BodyTextIndent">
    <w:name w:val="Body Text Indent"/>
    <w:basedOn w:val="Normal"/>
    <w:rsid w:val="00CA5A0B"/>
    <w:pPr>
      <w:ind w:left="360"/>
    </w:pPr>
    <w:rPr>
      <w:rFonts w:ascii="Arial" w:hAnsi="Arial" w:cs="Arial"/>
      <w:b/>
      <w:bCs/>
    </w:rPr>
  </w:style>
  <w:style w:type="paragraph" w:styleId="BodyText">
    <w:name w:val="Body Text"/>
    <w:basedOn w:val="Normal"/>
    <w:rsid w:val="00CA5A0B"/>
    <w:pPr>
      <w:adjustRightInd w:val="0"/>
      <w:spacing w:line="240" w:lineRule="atLeast"/>
      <w:jc w:val="both"/>
    </w:pPr>
    <w:rPr>
      <w:rFonts w:ascii="Arial" w:hAnsi="Arial" w:cs="Arial"/>
    </w:rPr>
  </w:style>
  <w:style w:type="paragraph" w:customStyle="1" w:styleId="TableText">
    <w:name w:val="Table Text"/>
    <w:basedOn w:val="Normal"/>
    <w:rsid w:val="004F0745"/>
    <w:pPr>
      <w:widowControl w:val="0"/>
      <w:autoSpaceDE w:val="0"/>
      <w:autoSpaceDN w:val="0"/>
      <w:adjustRightInd w:val="0"/>
      <w:jc w:val="right"/>
    </w:pPr>
    <w:rPr>
      <w:rFonts w:ascii="Arial" w:hAnsi="Arial" w:cs="Arial"/>
    </w:rPr>
  </w:style>
  <w:style w:type="paragraph" w:styleId="BalloonText">
    <w:name w:val="Balloon Text"/>
    <w:basedOn w:val="Normal"/>
    <w:semiHidden/>
    <w:rsid w:val="004D61DE"/>
    <w:rPr>
      <w:rFonts w:ascii="Tahoma" w:hAnsi="Tahoma" w:cs="Tahoma"/>
      <w:sz w:val="16"/>
      <w:szCs w:val="16"/>
    </w:rPr>
  </w:style>
  <w:style w:type="character" w:styleId="CommentReference">
    <w:name w:val="annotation reference"/>
    <w:rsid w:val="00573781"/>
    <w:rPr>
      <w:sz w:val="16"/>
      <w:szCs w:val="16"/>
    </w:rPr>
  </w:style>
  <w:style w:type="paragraph" w:styleId="CommentText">
    <w:name w:val="annotation text"/>
    <w:basedOn w:val="Normal"/>
    <w:link w:val="CommentTextChar"/>
    <w:rsid w:val="00573781"/>
    <w:rPr>
      <w:sz w:val="20"/>
      <w:szCs w:val="20"/>
    </w:rPr>
  </w:style>
  <w:style w:type="character" w:customStyle="1" w:styleId="CommentTextChar">
    <w:name w:val="Comment Text Char"/>
    <w:link w:val="CommentText"/>
    <w:rsid w:val="00573781"/>
    <w:rPr>
      <w:lang w:eastAsia="en-US"/>
    </w:rPr>
  </w:style>
  <w:style w:type="paragraph" w:styleId="CommentSubject">
    <w:name w:val="annotation subject"/>
    <w:basedOn w:val="CommentText"/>
    <w:next w:val="CommentText"/>
    <w:link w:val="CommentSubjectChar"/>
    <w:rsid w:val="00573781"/>
    <w:rPr>
      <w:b/>
      <w:bCs/>
    </w:rPr>
  </w:style>
  <w:style w:type="character" w:customStyle="1" w:styleId="CommentSubjectChar">
    <w:name w:val="Comment Subject Char"/>
    <w:link w:val="CommentSubject"/>
    <w:rsid w:val="00573781"/>
    <w:rPr>
      <w:b/>
      <w:bCs/>
      <w:lang w:eastAsia="en-US"/>
    </w:rPr>
  </w:style>
  <w:style w:type="paragraph" w:styleId="Revision">
    <w:name w:val="Revision"/>
    <w:hidden/>
    <w:uiPriority w:val="99"/>
    <w:semiHidden/>
    <w:rsid w:val="00B156A7"/>
    <w:rPr>
      <w:sz w:val="24"/>
      <w:szCs w:val="24"/>
      <w:lang w:eastAsia="en-US"/>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B156A7"/>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B156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7" ma:contentTypeDescription="Create a new document." ma:contentTypeScope="" ma:versionID="d2bf661ef1b7ae93d9e898571b0f1687">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a5cbff6e6c56d5e26a98813e3053d7bf"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15F71-CF30-4478-9B5B-EEC9A1516E11}">
  <ds:schemaRefs>
    <ds:schemaRef ds:uri="http://schemas.microsoft.com/office/2006/metadata/properties"/>
    <ds:schemaRef ds:uri="http://schemas.microsoft.com/office/infopath/2007/PartnerControls"/>
    <ds:schemaRef ds:uri="00fcf11d-4a04-4ff2-b08e-0e96796a43c7"/>
  </ds:schemaRefs>
</ds:datastoreItem>
</file>

<file path=customXml/itemProps2.xml><?xml version="1.0" encoding="utf-8"?>
<ds:datastoreItem xmlns:ds="http://schemas.openxmlformats.org/officeDocument/2006/customXml" ds:itemID="{3EE25669-C84F-4513-BF7B-8601C94DA11D}">
  <ds:schemaRefs>
    <ds:schemaRef ds:uri="http://schemas.microsoft.com/sharepoint/v3/contenttype/forms"/>
  </ds:schemaRefs>
</ds:datastoreItem>
</file>

<file path=customXml/itemProps3.xml><?xml version="1.0" encoding="utf-8"?>
<ds:datastoreItem xmlns:ds="http://schemas.openxmlformats.org/officeDocument/2006/customXml" ds:itemID="{A4D8FF2F-8D56-4F3B-926D-92403E7EF301}">
  <ds:schemaRefs>
    <ds:schemaRef ds:uri="http://schemas.openxmlformats.org/officeDocument/2006/bibliography"/>
  </ds:schemaRefs>
</ds:datastoreItem>
</file>

<file path=customXml/itemProps4.xml><?xml version="1.0" encoding="utf-8"?>
<ds:datastoreItem xmlns:ds="http://schemas.openxmlformats.org/officeDocument/2006/customXml" ds:itemID="{2C89F9C0-658D-456F-B3EE-2F5690434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Katie Jones</cp:lastModifiedBy>
  <cp:revision>2</cp:revision>
  <dcterms:created xsi:type="dcterms:W3CDTF">2024-04-22T13:25:00Z</dcterms:created>
  <dcterms:modified xsi:type="dcterms:W3CDTF">2024-04-22T13:25:00Z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