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0D66" w:rsidRDefault="00675EAC" w:rsidP="0078298C">
      <w:pPr>
        <w:pBdr>
          <w:top w:val="nil"/>
          <w:left w:val="nil"/>
          <w:bottom w:val="nil"/>
          <w:right w:val="nil"/>
          <w:between w:val="nil"/>
        </w:pBdr>
        <w:ind w:left="-426" w:right="-341"/>
        <w:jc w:val="center"/>
        <w:rPr>
          <w:rFonts w:ascii="Arial" w:eastAsia="Arial" w:hAnsi="Arial" w:cs="Arial"/>
          <w:color w:val="000000"/>
        </w:rPr>
      </w:pPr>
      <w:r>
        <w:rPr>
          <w:rFonts w:ascii="Arial" w:eastAsia="Arial" w:hAnsi="Arial" w:cs="Arial"/>
          <w:b/>
          <w:color w:val="000000"/>
        </w:rPr>
        <w:t>Manchester City Council</w:t>
      </w:r>
    </w:p>
    <w:p w14:paraId="00000002" w14:textId="77777777" w:rsidR="000C0D66" w:rsidRDefault="00675EAC" w:rsidP="0078298C">
      <w:pPr>
        <w:pBdr>
          <w:top w:val="nil"/>
          <w:left w:val="nil"/>
          <w:bottom w:val="nil"/>
          <w:right w:val="nil"/>
          <w:between w:val="nil"/>
        </w:pBdr>
        <w:ind w:left="-426" w:right="-341"/>
        <w:jc w:val="center"/>
        <w:rPr>
          <w:rFonts w:ascii="Arial" w:eastAsia="Arial" w:hAnsi="Arial" w:cs="Arial"/>
          <w:color w:val="000000"/>
        </w:rPr>
      </w:pPr>
      <w:r>
        <w:rPr>
          <w:rFonts w:ascii="Arial" w:eastAsia="Arial" w:hAnsi="Arial" w:cs="Arial"/>
          <w:b/>
          <w:color w:val="000000"/>
        </w:rPr>
        <w:t>Role Profile</w:t>
      </w:r>
    </w:p>
    <w:p w14:paraId="00000003" w14:textId="77777777" w:rsidR="000C0D66" w:rsidRDefault="000C0D66" w:rsidP="0078298C">
      <w:pPr>
        <w:pBdr>
          <w:top w:val="nil"/>
          <w:left w:val="nil"/>
          <w:bottom w:val="nil"/>
          <w:right w:val="nil"/>
          <w:between w:val="nil"/>
        </w:pBdr>
        <w:ind w:left="-426" w:right="-341"/>
        <w:jc w:val="center"/>
        <w:rPr>
          <w:rFonts w:ascii="Arial" w:eastAsia="Arial" w:hAnsi="Arial" w:cs="Arial"/>
          <w:color w:val="000000"/>
        </w:rPr>
      </w:pPr>
    </w:p>
    <w:p w14:paraId="516A4E52" w14:textId="77777777" w:rsidR="00B227AA" w:rsidRDefault="00B227AA" w:rsidP="00B227AA">
      <w:pPr>
        <w:spacing w:line="259" w:lineRule="auto"/>
        <w:ind w:right="2"/>
        <w:jc w:val="center"/>
      </w:pPr>
      <w:r>
        <w:rPr>
          <w:rFonts w:ascii="Arial" w:eastAsia="Arial" w:hAnsi="Arial" w:cs="Arial"/>
          <w:b/>
        </w:rPr>
        <w:t xml:space="preserve">Programme Planner, Grade 8 </w:t>
      </w:r>
    </w:p>
    <w:p w14:paraId="00000005" w14:textId="77777777" w:rsidR="000C0D66" w:rsidRDefault="69AFF7A8" w:rsidP="0078298C">
      <w:pPr>
        <w:ind w:left="-426" w:right="-341"/>
        <w:jc w:val="center"/>
        <w:rPr>
          <w:rFonts w:ascii="Arial" w:eastAsia="Arial" w:hAnsi="Arial" w:cs="Arial"/>
          <w:b/>
          <w:bCs/>
        </w:rPr>
      </w:pPr>
      <w:r w:rsidRPr="19C7E62A">
        <w:rPr>
          <w:rFonts w:ascii="Arial" w:eastAsia="Arial" w:hAnsi="Arial" w:cs="Arial"/>
          <w:b/>
          <w:bCs/>
        </w:rPr>
        <w:t>Manchester Local Care Organisation</w:t>
      </w:r>
    </w:p>
    <w:p w14:paraId="00000006" w14:textId="2DBA6254" w:rsidR="000C0D66" w:rsidRDefault="19C7E62A" w:rsidP="0078298C">
      <w:pPr>
        <w:ind w:left="-426" w:right="-341"/>
        <w:jc w:val="center"/>
        <w:rPr>
          <w:rFonts w:ascii="Arial" w:eastAsia="Arial" w:hAnsi="Arial" w:cs="Arial"/>
          <w:b/>
          <w:bCs/>
        </w:rPr>
      </w:pPr>
      <w:r w:rsidRPr="19C7E62A">
        <w:rPr>
          <w:rFonts w:ascii="Arial" w:eastAsia="Arial" w:hAnsi="Arial" w:cs="Arial"/>
          <w:b/>
          <w:bCs/>
        </w:rPr>
        <w:t>Report to:</w:t>
      </w:r>
      <w:r w:rsidR="00F36BD5">
        <w:rPr>
          <w:rFonts w:ascii="Arial" w:eastAsia="Arial" w:hAnsi="Arial" w:cs="Arial"/>
          <w:b/>
          <w:bCs/>
        </w:rPr>
        <w:t xml:space="preserve"> Programme Manager</w:t>
      </w:r>
    </w:p>
    <w:p w14:paraId="62CE7B1A" w14:textId="26558284" w:rsidR="0078298C" w:rsidRDefault="0078298C" w:rsidP="0078298C">
      <w:pPr>
        <w:ind w:left="-426" w:right="-341"/>
        <w:jc w:val="center"/>
        <w:rPr>
          <w:rFonts w:ascii="Arial" w:eastAsia="Arial" w:hAnsi="Arial" w:cs="Arial"/>
          <w:b/>
          <w:bCs/>
        </w:rPr>
      </w:pPr>
    </w:p>
    <w:p w14:paraId="4003CF31" w14:textId="14D45CB7" w:rsidR="007B3895" w:rsidRDefault="005242E9" w:rsidP="0078298C">
      <w:pPr>
        <w:ind w:left="-426" w:right="-341"/>
        <w:jc w:val="center"/>
        <w:rPr>
          <w:rFonts w:ascii="Arial" w:eastAsia="Arial" w:hAnsi="Arial" w:cs="Arial"/>
          <w:b/>
          <w:bCs/>
        </w:rPr>
      </w:pPr>
      <w:r w:rsidRPr="005242E9">
        <w:rPr>
          <w:rFonts w:ascii="Arial" w:hAnsi="Arial" w:cs="Arial"/>
          <w:b/>
        </w:rPr>
        <w:t>Job Family: Project &amp; Programme Management</w:t>
      </w:r>
    </w:p>
    <w:p w14:paraId="334F0FF4" w14:textId="77777777" w:rsidR="005242E9" w:rsidRDefault="005242E9" w:rsidP="0078298C">
      <w:pPr>
        <w:ind w:left="-426" w:right="-341"/>
        <w:jc w:val="both"/>
        <w:rPr>
          <w:rFonts w:ascii="Arial" w:hAnsi="Arial" w:cs="Arial"/>
          <w:b/>
          <w:bCs/>
          <w:color w:val="000000"/>
          <w:bdr w:val="none" w:sz="0" w:space="0" w:color="auto" w:frame="1"/>
        </w:rPr>
      </w:pPr>
    </w:p>
    <w:p w14:paraId="6CB4237D" w14:textId="31F58729" w:rsidR="000B3836" w:rsidRPr="000B3836" w:rsidRDefault="000B3836" w:rsidP="0078298C">
      <w:pPr>
        <w:ind w:left="-426" w:right="-341"/>
        <w:jc w:val="both"/>
        <w:rPr>
          <w:rFonts w:ascii="Arial" w:hAnsi="Arial" w:cs="Arial"/>
          <w:b/>
          <w:bCs/>
          <w:color w:val="000000"/>
          <w:bdr w:val="none" w:sz="0" w:space="0" w:color="auto" w:frame="1"/>
        </w:rPr>
      </w:pPr>
      <w:r w:rsidRPr="000B3836">
        <w:rPr>
          <w:rFonts w:ascii="Arial" w:hAnsi="Arial" w:cs="Arial"/>
          <w:b/>
          <w:bCs/>
          <w:color w:val="000000"/>
          <w:bdr w:val="none" w:sz="0" w:space="0" w:color="auto" w:frame="1"/>
        </w:rPr>
        <w:t>Manchester Local Care Organisation</w:t>
      </w:r>
    </w:p>
    <w:p w14:paraId="1CBFC4B9" w14:textId="77777777" w:rsidR="000B3836" w:rsidRDefault="000B3836" w:rsidP="0078298C">
      <w:pPr>
        <w:ind w:left="-426" w:right="-341"/>
        <w:jc w:val="both"/>
        <w:rPr>
          <w:rFonts w:ascii="Arial" w:hAnsi="Arial" w:cs="Arial"/>
          <w:color w:val="000000"/>
          <w:bdr w:val="none" w:sz="0" w:space="0" w:color="auto" w:frame="1"/>
        </w:rPr>
      </w:pPr>
    </w:p>
    <w:p w14:paraId="3A423AD6" w14:textId="77777777" w:rsidR="001F5BC9" w:rsidRPr="001F5BC9" w:rsidRDefault="001F5BC9" w:rsidP="001F5BC9">
      <w:pPr>
        <w:ind w:left="-426" w:right="-341"/>
        <w:jc w:val="both"/>
        <w:rPr>
          <w:rFonts w:ascii="Arial" w:hAnsi="Arial" w:cs="Arial"/>
          <w:color w:val="000000"/>
          <w:bdr w:val="none" w:sz="0" w:space="0" w:color="auto" w:frame="1"/>
        </w:rPr>
      </w:pPr>
      <w:r w:rsidRPr="001F5BC9">
        <w:rPr>
          <w:rFonts w:ascii="Arial" w:hAnsi="Arial" w:cs="Arial"/>
          <w:color w:val="000000"/>
          <w:bdr w:val="none" w:sz="0" w:space="0" w:color="auto" w:frame="1"/>
        </w:rPr>
        <w:t xml:space="preserve">Manchester Local Care Organisation (MLCO) has been established by partner organisations (Manchester City Council, Manchester University NHS Foundation Trust, Greater Manchester Mental Health Service NHS Trust and Manchester Primary Care Partnership) to integrate, plan and manage community health and social care across the City. </w:t>
      </w:r>
    </w:p>
    <w:p w14:paraId="19D7F917" w14:textId="77777777" w:rsidR="001F5BC9" w:rsidRPr="001F5BC9" w:rsidRDefault="001F5BC9" w:rsidP="001F5BC9">
      <w:pPr>
        <w:ind w:left="-426" w:right="-341"/>
        <w:jc w:val="both"/>
        <w:rPr>
          <w:rFonts w:ascii="Arial" w:hAnsi="Arial" w:cs="Arial"/>
          <w:color w:val="000000"/>
          <w:bdr w:val="none" w:sz="0" w:space="0" w:color="auto" w:frame="1"/>
        </w:rPr>
      </w:pPr>
    </w:p>
    <w:p w14:paraId="77FDC166" w14:textId="0D7B9690" w:rsidR="00231609" w:rsidRDefault="001F5BC9" w:rsidP="001F5BC9">
      <w:pPr>
        <w:ind w:left="-426" w:right="-341"/>
        <w:jc w:val="both"/>
        <w:rPr>
          <w:rFonts w:ascii="Arial" w:hAnsi="Arial" w:cs="Arial"/>
          <w:color w:val="000000"/>
          <w:bdr w:val="none" w:sz="0" w:space="0" w:color="auto" w:frame="1"/>
        </w:rPr>
      </w:pPr>
      <w:r w:rsidRPr="001F5BC9">
        <w:rPr>
          <w:rFonts w:ascii="Arial" w:hAnsi="Arial" w:cs="Arial"/>
          <w:color w:val="000000"/>
          <w:bdr w:val="none" w:sz="0" w:space="0" w:color="auto" w:frame="1"/>
        </w:rPr>
        <w:t>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14:paraId="343D401A" w14:textId="77777777" w:rsidR="00231609" w:rsidRDefault="00231609" w:rsidP="00231609">
      <w:pPr>
        <w:ind w:left="-426" w:right="-341"/>
        <w:jc w:val="both"/>
        <w:rPr>
          <w:color w:val="000000"/>
          <w:bdr w:val="none" w:sz="0" w:space="0" w:color="auto" w:frame="1"/>
        </w:rPr>
      </w:pPr>
    </w:p>
    <w:p w14:paraId="02355EA6" w14:textId="4D6DCB58" w:rsidR="0082480F" w:rsidRDefault="0078298C" w:rsidP="0082480F">
      <w:pPr>
        <w:ind w:left="-426" w:right="-341"/>
        <w:jc w:val="both"/>
        <w:rPr>
          <w:rFonts w:ascii="Arial" w:hAnsi="Arial" w:cs="Arial"/>
          <w:b/>
          <w:bCs/>
        </w:rPr>
      </w:pPr>
      <w:r w:rsidRPr="004D1061">
        <w:rPr>
          <w:rFonts w:ascii="Arial" w:hAnsi="Arial" w:cs="Arial"/>
          <w:b/>
          <w:bCs/>
        </w:rPr>
        <w:t>Key Role Descriptors</w:t>
      </w:r>
    </w:p>
    <w:p w14:paraId="520C7E03" w14:textId="77777777" w:rsidR="0082480F" w:rsidRDefault="0082480F" w:rsidP="0082480F">
      <w:pPr>
        <w:ind w:left="-426" w:right="-341"/>
        <w:jc w:val="both"/>
        <w:rPr>
          <w:rFonts w:ascii="Arial" w:hAnsi="Arial" w:cs="Arial"/>
          <w:b/>
          <w:bCs/>
        </w:rPr>
      </w:pPr>
    </w:p>
    <w:p w14:paraId="3E4DE797" w14:textId="11312CB2" w:rsidR="0082480F" w:rsidRDefault="0082480F" w:rsidP="0082480F">
      <w:pPr>
        <w:ind w:left="-426" w:right="-341"/>
        <w:jc w:val="both"/>
        <w:rPr>
          <w:rFonts w:ascii="Arial" w:hAnsi="Arial" w:cs="Arial"/>
          <w:b/>
          <w:bCs/>
        </w:rPr>
      </w:pPr>
      <w:r w:rsidRPr="0082480F">
        <w:rPr>
          <w:rFonts w:ascii="Arial" w:hAnsi="Arial" w:cs="Arial"/>
        </w:rPr>
        <w:t xml:space="preserve">This role will manage and oversee the effective execution of the core functions of a Programme </w:t>
      </w:r>
      <w:r w:rsidR="00F36BD5" w:rsidRPr="0082480F">
        <w:rPr>
          <w:rFonts w:ascii="Arial" w:hAnsi="Arial" w:cs="Arial"/>
        </w:rPr>
        <w:t>Planner and</w:t>
      </w:r>
      <w:r w:rsidRPr="0082480F">
        <w:rPr>
          <w:rFonts w:ascii="Arial" w:hAnsi="Arial" w:cs="Arial"/>
        </w:rPr>
        <w:t xml:space="preserve"> will provide advice and support to programme</w:t>
      </w:r>
      <w:r w:rsidR="00653C47">
        <w:rPr>
          <w:rFonts w:ascii="Arial" w:hAnsi="Arial" w:cs="Arial"/>
        </w:rPr>
        <w:t xml:space="preserve"> and </w:t>
      </w:r>
      <w:r w:rsidRPr="0082480F">
        <w:rPr>
          <w:rFonts w:ascii="Arial" w:hAnsi="Arial" w:cs="Arial"/>
        </w:rPr>
        <w:t>project managers leading to the successful delivery of all programme</w:t>
      </w:r>
      <w:r w:rsidR="00653C47">
        <w:rPr>
          <w:rFonts w:ascii="Arial" w:hAnsi="Arial" w:cs="Arial"/>
        </w:rPr>
        <w:t xml:space="preserve"> and </w:t>
      </w:r>
      <w:r w:rsidRPr="0082480F">
        <w:rPr>
          <w:rFonts w:ascii="Arial" w:hAnsi="Arial" w:cs="Arial"/>
        </w:rPr>
        <w:t xml:space="preserve">project elements, to an agreed project plan. </w:t>
      </w:r>
    </w:p>
    <w:p w14:paraId="02945293" w14:textId="77777777" w:rsidR="0082480F" w:rsidRDefault="0082480F" w:rsidP="0082480F">
      <w:pPr>
        <w:ind w:left="-426" w:right="-341"/>
        <w:jc w:val="both"/>
        <w:rPr>
          <w:rFonts w:ascii="Arial" w:hAnsi="Arial" w:cs="Arial"/>
          <w:b/>
          <w:bCs/>
        </w:rPr>
      </w:pPr>
    </w:p>
    <w:p w14:paraId="1C8BCF34" w14:textId="54C0C8C5" w:rsidR="0082480F" w:rsidRDefault="0082480F" w:rsidP="0082480F">
      <w:pPr>
        <w:ind w:left="-426" w:right="-341"/>
        <w:jc w:val="both"/>
        <w:rPr>
          <w:rFonts w:ascii="Arial" w:hAnsi="Arial" w:cs="Arial"/>
          <w:b/>
          <w:bCs/>
        </w:rPr>
      </w:pPr>
      <w:r w:rsidRPr="0082480F">
        <w:rPr>
          <w:rFonts w:ascii="Arial" w:hAnsi="Arial" w:cs="Arial"/>
        </w:rPr>
        <w:t xml:space="preserve">The </w:t>
      </w:r>
      <w:r w:rsidR="00FF6725" w:rsidRPr="0082480F">
        <w:rPr>
          <w:rFonts w:ascii="Arial" w:hAnsi="Arial" w:cs="Arial"/>
        </w:rPr>
        <w:t>role holder</w:t>
      </w:r>
      <w:r w:rsidRPr="0082480F">
        <w:rPr>
          <w:rFonts w:ascii="Arial" w:hAnsi="Arial" w:cs="Arial"/>
        </w:rPr>
        <w:t xml:space="preserve"> will provide support which ensures that change is planned effectively and also contribute on a wider scale to achieving the change aspirations of </w:t>
      </w:r>
      <w:r w:rsidR="00F36BD5">
        <w:rPr>
          <w:rFonts w:ascii="Arial" w:hAnsi="Arial" w:cs="Arial"/>
        </w:rPr>
        <w:t>MLCO.</w:t>
      </w:r>
      <w:r w:rsidRPr="0082480F">
        <w:rPr>
          <w:rFonts w:ascii="Arial" w:hAnsi="Arial" w:cs="Arial"/>
        </w:rPr>
        <w:t xml:space="preserve"> </w:t>
      </w:r>
    </w:p>
    <w:p w14:paraId="10C79E94" w14:textId="77777777" w:rsidR="0082480F" w:rsidRDefault="0082480F" w:rsidP="0082480F">
      <w:pPr>
        <w:ind w:left="-426" w:right="-341"/>
        <w:jc w:val="both"/>
        <w:rPr>
          <w:rFonts w:ascii="Arial" w:hAnsi="Arial" w:cs="Arial"/>
          <w:b/>
          <w:bCs/>
        </w:rPr>
      </w:pPr>
    </w:p>
    <w:p w14:paraId="349FD4FE" w14:textId="31467126" w:rsidR="0082480F" w:rsidRDefault="0082480F" w:rsidP="0082480F">
      <w:pPr>
        <w:ind w:left="-426" w:right="-341"/>
        <w:jc w:val="both"/>
        <w:rPr>
          <w:rFonts w:ascii="Arial" w:hAnsi="Arial" w:cs="Arial"/>
          <w:b/>
          <w:bCs/>
        </w:rPr>
      </w:pPr>
      <w:r w:rsidRPr="0082480F">
        <w:rPr>
          <w:rFonts w:ascii="Arial" w:hAnsi="Arial" w:cs="Arial"/>
        </w:rPr>
        <w:t xml:space="preserve">The </w:t>
      </w:r>
      <w:r w:rsidR="00FF6725" w:rsidRPr="0082480F">
        <w:rPr>
          <w:rFonts w:ascii="Arial" w:hAnsi="Arial" w:cs="Arial"/>
        </w:rPr>
        <w:t>role holder</w:t>
      </w:r>
      <w:r w:rsidRPr="0082480F">
        <w:rPr>
          <w:rFonts w:ascii="Arial" w:hAnsi="Arial" w:cs="Arial"/>
        </w:rPr>
        <w:t xml:space="preserve"> will be responsible for the development and implementation of </w:t>
      </w:r>
      <w:r w:rsidR="00F36BD5">
        <w:rPr>
          <w:rFonts w:ascii="Arial" w:hAnsi="Arial" w:cs="Arial"/>
        </w:rPr>
        <w:t>programme and p</w:t>
      </w:r>
      <w:r w:rsidRPr="0082480F">
        <w:rPr>
          <w:rFonts w:ascii="Arial" w:hAnsi="Arial" w:cs="Arial"/>
        </w:rPr>
        <w:t xml:space="preserve">roject plans, processes, procedures, tools and standards and </w:t>
      </w:r>
      <w:r w:rsidR="00F36BD5">
        <w:rPr>
          <w:rFonts w:ascii="Arial" w:hAnsi="Arial" w:cs="Arial"/>
        </w:rPr>
        <w:t xml:space="preserve">will </w:t>
      </w:r>
      <w:r w:rsidRPr="0082480F">
        <w:rPr>
          <w:rFonts w:ascii="Arial" w:hAnsi="Arial" w:cs="Arial"/>
        </w:rPr>
        <w:t>provide detailed advice and guidance to programme</w:t>
      </w:r>
      <w:r w:rsidR="00F36BD5">
        <w:rPr>
          <w:rFonts w:ascii="Arial" w:hAnsi="Arial" w:cs="Arial"/>
        </w:rPr>
        <w:t xml:space="preserve"> and </w:t>
      </w:r>
      <w:r w:rsidRPr="0082480F">
        <w:rPr>
          <w:rFonts w:ascii="Arial" w:hAnsi="Arial" w:cs="Arial"/>
        </w:rPr>
        <w:t xml:space="preserve">project teams.    </w:t>
      </w:r>
    </w:p>
    <w:p w14:paraId="07D205C6" w14:textId="77777777" w:rsidR="0082480F" w:rsidRDefault="0082480F" w:rsidP="0082480F">
      <w:pPr>
        <w:ind w:left="-426" w:right="-341"/>
        <w:jc w:val="both"/>
        <w:rPr>
          <w:rFonts w:ascii="Arial" w:hAnsi="Arial" w:cs="Arial"/>
          <w:b/>
          <w:bCs/>
        </w:rPr>
      </w:pPr>
    </w:p>
    <w:p w14:paraId="6CC169CD" w14:textId="4943762B" w:rsidR="0082480F" w:rsidRDefault="0082480F" w:rsidP="0082480F">
      <w:pPr>
        <w:ind w:left="-426" w:right="-341"/>
        <w:jc w:val="both"/>
        <w:rPr>
          <w:rFonts w:ascii="Arial" w:hAnsi="Arial" w:cs="Arial"/>
          <w:b/>
          <w:bCs/>
        </w:rPr>
      </w:pPr>
      <w:r w:rsidRPr="0082480F">
        <w:rPr>
          <w:rFonts w:ascii="Arial" w:hAnsi="Arial" w:cs="Arial"/>
        </w:rPr>
        <w:t xml:space="preserve">The </w:t>
      </w:r>
      <w:r w:rsidR="00FF6725" w:rsidRPr="0082480F">
        <w:rPr>
          <w:rFonts w:ascii="Arial" w:hAnsi="Arial" w:cs="Arial"/>
        </w:rPr>
        <w:t>role holder</w:t>
      </w:r>
      <w:r w:rsidRPr="0082480F">
        <w:rPr>
          <w:rFonts w:ascii="Arial" w:hAnsi="Arial" w:cs="Arial"/>
        </w:rPr>
        <w:t xml:space="preserve"> will develop </w:t>
      </w:r>
      <w:r w:rsidR="00653C47">
        <w:rPr>
          <w:rFonts w:ascii="Arial" w:hAnsi="Arial" w:cs="Arial"/>
        </w:rPr>
        <w:t xml:space="preserve">highlight reporting approaches </w:t>
      </w:r>
      <w:r w:rsidRPr="0082480F">
        <w:rPr>
          <w:rFonts w:ascii="Arial" w:hAnsi="Arial" w:cs="Arial"/>
        </w:rPr>
        <w:t>to provide clear status reports for the senior management team.  This will involve tracking and reporting programme</w:t>
      </w:r>
      <w:r w:rsidR="00F36BD5">
        <w:rPr>
          <w:rFonts w:ascii="Arial" w:hAnsi="Arial" w:cs="Arial"/>
        </w:rPr>
        <w:t xml:space="preserve"> and </w:t>
      </w:r>
      <w:r w:rsidRPr="0082480F">
        <w:rPr>
          <w:rFonts w:ascii="Arial" w:hAnsi="Arial" w:cs="Arial"/>
        </w:rPr>
        <w:t xml:space="preserve">project progress and performance, and facilitation of meetings, workshops and documentation.  </w:t>
      </w:r>
    </w:p>
    <w:p w14:paraId="7D1223A8" w14:textId="77777777" w:rsidR="0082480F" w:rsidRDefault="0082480F" w:rsidP="0082480F">
      <w:pPr>
        <w:ind w:left="-426" w:right="-341"/>
        <w:jc w:val="both"/>
        <w:rPr>
          <w:rFonts w:ascii="Arial" w:hAnsi="Arial" w:cs="Arial"/>
          <w:b/>
          <w:bCs/>
        </w:rPr>
      </w:pPr>
    </w:p>
    <w:p w14:paraId="324353D5" w14:textId="58A2001A" w:rsidR="0082480F" w:rsidRPr="0082480F" w:rsidRDefault="0082480F" w:rsidP="0082480F">
      <w:pPr>
        <w:ind w:left="-426" w:right="-341"/>
        <w:jc w:val="both"/>
        <w:rPr>
          <w:rFonts w:ascii="Arial" w:hAnsi="Arial" w:cs="Arial"/>
          <w:b/>
          <w:bCs/>
        </w:rPr>
      </w:pPr>
      <w:r w:rsidRPr="0082480F">
        <w:rPr>
          <w:rFonts w:ascii="Arial" w:hAnsi="Arial" w:cs="Arial"/>
        </w:rPr>
        <w:t xml:space="preserve">The </w:t>
      </w:r>
      <w:r w:rsidR="00FF6725" w:rsidRPr="0082480F">
        <w:rPr>
          <w:rFonts w:ascii="Arial" w:hAnsi="Arial" w:cs="Arial"/>
        </w:rPr>
        <w:t>role holder</w:t>
      </w:r>
      <w:r w:rsidRPr="0082480F">
        <w:rPr>
          <w:rFonts w:ascii="Arial" w:hAnsi="Arial" w:cs="Arial"/>
        </w:rPr>
        <w:t xml:space="preserve"> will promote compliance with best practice and ensure the continuous improvement of project planning management. </w:t>
      </w:r>
    </w:p>
    <w:p w14:paraId="5B051ED4" w14:textId="77777777" w:rsidR="0082480F" w:rsidRPr="0082480F" w:rsidRDefault="0082480F" w:rsidP="00BF2C5E">
      <w:pPr>
        <w:ind w:left="-426" w:right="-341"/>
        <w:jc w:val="both"/>
        <w:rPr>
          <w:rFonts w:ascii="Arial" w:hAnsi="Arial" w:cs="Arial"/>
          <w:b/>
          <w:bCs/>
        </w:rPr>
      </w:pPr>
    </w:p>
    <w:p w14:paraId="126ED6C9" w14:textId="77777777" w:rsidR="0082480F" w:rsidRDefault="0082480F" w:rsidP="00BF2C5E">
      <w:pPr>
        <w:ind w:left="-426" w:right="-341"/>
        <w:jc w:val="both"/>
        <w:rPr>
          <w:rFonts w:ascii="Arial" w:hAnsi="Arial" w:cs="Arial"/>
          <w:b/>
          <w:bCs/>
        </w:rPr>
      </w:pPr>
    </w:p>
    <w:p w14:paraId="6CB39976" w14:textId="20D97590" w:rsidR="0082480F" w:rsidRDefault="0078298C" w:rsidP="0082480F">
      <w:pPr>
        <w:ind w:left="-426" w:right="-341"/>
        <w:jc w:val="both"/>
        <w:rPr>
          <w:rFonts w:ascii="Arial" w:hAnsi="Arial" w:cs="Arial"/>
          <w:b/>
          <w:bCs/>
        </w:rPr>
      </w:pPr>
      <w:r w:rsidRPr="004D1061">
        <w:rPr>
          <w:rFonts w:ascii="Arial" w:hAnsi="Arial" w:cs="Arial"/>
          <w:b/>
          <w:bCs/>
        </w:rPr>
        <w:t>Key Role Accountabilities</w:t>
      </w:r>
    </w:p>
    <w:p w14:paraId="18D712EE" w14:textId="77777777" w:rsidR="0082480F" w:rsidRDefault="0082480F" w:rsidP="0082480F">
      <w:pPr>
        <w:ind w:left="-426" w:right="-341"/>
        <w:jc w:val="both"/>
        <w:rPr>
          <w:rFonts w:ascii="Arial" w:hAnsi="Arial" w:cs="Arial"/>
          <w:b/>
          <w:bCs/>
        </w:rPr>
      </w:pPr>
    </w:p>
    <w:p w14:paraId="2110F118" w14:textId="63DF3F08" w:rsidR="0082480F" w:rsidRDefault="0082480F" w:rsidP="0082480F">
      <w:pPr>
        <w:ind w:left="-426" w:right="-341"/>
        <w:jc w:val="both"/>
        <w:rPr>
          <w:rFonts w:ascii="Arial" w:hAnsi="Arial" w:cs="Arial"/>
          <w:b/>
          <w:bCs/>
        </w:rPr>
      </w:pPr>
      <w:r w:rsidRPr="0082480F">
        <w:rPr>
          <w:rFonts w:ascii="Arial" w:hAnsi="Arial" w:cs="Arial"/>
        </w:rPr>
        <w:t>Provide multiple programmes</w:t>
      </w:r>
      <w:r w:rsidR="00F36BD5">
        <w:rPr>
          <w:rFonts w:ascii="Arial" w:hAnsi="Arial" w:cs="Arial"/>
        </w:rPr>
        <w:t xml:space="preserve"> and </w:t>
      </w:r>
      <w:r w:rsidRPr="0082480F">
        <w:rPr>
          <w:rFonts w:ascii="Arial" w:hAnsi="Arial" w:cs="Arial"/>
        </w:rPr>
        <w:t xml:space="preserve">projects with support to produce comprehensive, integrated project plans and other documentation to enable the project to be managed against a clear set of defined deliverables and milestones. </w:t>
      </w:r>
    </w:p>
    <w:p w14:paraId="25288651" w14:textId="77777777" w:rsidR="0082480F" w:rsidRDefault="0082480F" w:rsidP="0082480F">
      <w:pPr>
        <w:ind w:left="-426" w:right="-341"/>
        <w:jc w:val="both"/>
        <w:rPr>
          <w:rFonts w:ascii="Arial" w:hAnsi="Arial" w:cs="Arial"/>
          <w:b/>
          <w:bCs/>
        </w:rPr>
      </w:pPr>
    </w:p>
    <w:p w14:paraId="64310294" w14:textId="0AEF6FBD" w:rsidR="0082480F" w:rsidRDefault="0082480F" w:rsidP="0082480F">
      <w:pPr>
        <w:ind w:left="-426" w:right="-341"/>
        <w:jc w:val="both"/>
        <w:rPr>
          <w:rFonts w:ascii="Arial" w:hAnsi="Arial" w:cs="Arial"/>
          <w:b/>
          <w:bCs/>
        </w:rPr>
      </w:pPr>
      <w:r w:rsidRPr="0082480F">
        <w:rPr>
          <w:rFonts w:ascii="Arial" w:hAnsi="Arial" w:cs="Arial"/>
        </w:rPr>
        <w:t>Provide programmes</w:t>
      </w:r>
      <w:r w:rsidR="00F36BD5">
        <w:rPr>
          <w:rFonts w:ascii="Arial" w:hAnsi="Arial" w:cs="Arial"/>
        </w:rPr>
        <w:t xml:space="preserve"> and </w:t>
      </w:r>
      <w:r w:rsidRPr="0082480F">
        <w:rPr>
          <w:rFonts w:ascii="Arial" w:hAnsi="Arial" w:cs="Arial"/>
        </w:rPr>
        <w:t xml:space="preserve">projects with guidance on successfully managing the delivery of projects on time, to budget and to the right quality, using standard project management methodology.    </w:t>
      </w:r>
    </w:p>
    <w:p w14:paraId="03F86529" w14:textId="77777777" w:rsidR="0082480F" w:rsidRDefault="0082480F" w:rsidP="0082480F">
      <w:pPr>
        <w:ind w:left="-426" w:right="-341"/>
        <w:jc w:val="both"/>
        <w:rPr>
          <w:rFonts w:ascii="Arial" w:hAnsi="Arial" w:cs="Arial"/>
          <w:b/>
          <w:bCs/>
        </w:rPr>
      </w:pPr>
    </w:p>
    <w:p w14:paraId="3351350F" w14:textId="68238B2E" w:rsidR="0082480F" w:rsidRDefault="0082480F" w:rsidP="0082480F">
      <w:pPr>
        <w:ind w:left="-426" w:right="-341"/>
        <w:jc w:val="both"/>
        <w:rPr>
          <w:rFonts w:ascii="Arial" w:hAnsi="Arial" w:cs="Arial"/>
          <w:b/>
          <w:bCs/>
        </w:rPr>
      </w:pPr>
      <w:r w:rsidRPr="0082480F">
        <w:rPr>
          <w:rFonts w:ascii="Arial" w:hAnsi="Arial" w:cs="Arial"/>
        </w:rPr>
        <w:t>Ensure programmes</w:t>
      </w:r>
      <w:r w:rsidR="00F36BD5">
        <w:rPr>
          <w:rFonts w:ascii="Arial" w:hAnsi="Arial" w:cs="Arial"/>
        </w:rPr>
        <w:t xml:space="preserve"> and </w:t>
      </w:r>
      <w:r w:rsidRPr="0082480F">
        <w:rPr>
          <w:rFonts w:ascii="Arial" w:hAnsi="Arial" w:cs="Arial"/>
        </w:rPr>
        <w:t>projects maintain control of their project scope through the management and communication of an effective change control process.</w:t>
      </w:r>
      <w:r w:rsidRPr="0082480F">
        <w:rPr>
          <w:rFonts w:ascii="Arial" w:hAnsi="Arial" w:cs="Arial"/>
          <w:sz w:val="22"/>
        </w:rPr>
        <w:t xml:space="preserve"> </w:t>
      </w:r>
    </w:p>
    <w:p w14:paraId="75A3CC45" w14:textId="77777777" w:rsidR="0082480F" w:rsidRDefault="0082480F" w:rsidP="0082480F">
      <w:pPr>
        <w:ind w:left="-426" w:right="-341"/>
        <w:jc w:val="both"/>
        <w:rPr>
          <w:rFonts w:ascii="Arial" w:hAnsi="Arial" w:cs="Arial"/>
          <w:b/>
          <w:bCs/>
        </w:rPr>
      </w:pPr>
    </w:p>
    <w:p w14:paraId="17342450" w14:textId="77777777" w:rsidR="0082480F" w:rsidRDefault="0082480F" w:rsidP="0082480F">
      <w:pPr>
        <w:ind w:left="-426" w:right="-341"/>
        <w:jc w:val="both"/>
        <w:rPr>
          <w:rFonts w:ascii="Arial" w:hAnsi="Arial" w:cs="Arial"/>
          <w:b/>
          <w:bCs/>
        </w:rPr>
      </w:pPr>
      <w:r w:rsidRPr="0082480F">
        <w:rPr>
          <w:rFonts w:ascii="Arial" w:hAnsi="Arial" w:cs="Arial"/>
        </w:rPr>
        <w:t xml:space="preserve">Develop and maintain effective relationships with Programme Managers, Project Managers and other key stakeholders across the organisation.  </w:t>
      </w:r>
    </w:p>
    <w:p w14:paraId="340202A9" w14:textId="77777777" w:rsidR="0082480F" w:rsidRDefault="0082480F" w:rsidP="0082480F">
      <w:pPr>
        <w:ind w:left="-426" w:right="-341"/>
        <w:jc w:val="both"/>
        <w:rPr>
          <w:rFonts w:ascii="Arial" w:hAnsi="Arial" w:cs="Arial"/>
          <w:b/>
          <w:bCs/>
        </w:rPr>
      </w:pPr>
    </w:p>
    <w:p w14:paraId="41917449" w14:textId="4C67C25E" w:rsidR="0082480F" w:rsidRDefault="0082480F" w:rsidP="0082480F">
      <w:pPr>
        <w:ind w:left="-426" w:right="-341"/>
        <w:jc w:val="both"/>
        <w:rPr>
          <w:rFonts w:ascii="Arial" w:hAnsi="Arial" w:cs="Arial"/>
          <w:b/>
          <w:bCs/>
        </w:rPr>
      </w:pPr>
      <w:r w:rsidRPr="0082480F">
        <w:rPr>
          <w:rFonts w:ascii="Arial" w:hAnsi="Arial" w:cs="Arial"/>
        </w:rPr>
        <w:t>Facilitate the successful management of risks through effective analysis, mitigation and contingency planning.  Ensure that programmes</w:t>
      </w:r>
      <w:r w:rsidR="00F36BD5">
        <w:rPr>
          <w:rFonts w:ascii="Arial" w:hAnsi="Arial" w:cs="Arial"/>
        </w:rPr>
        <w:t xml:space="preserve"> and </w:t>
      </w:r>
      <w:r w:rsidRPr="0082480F">
        <w:rPr>
          <w:rFonts w:ascii="Arial" w:hAnsi="Arial" w:cs="Arial"/>
        </w:rPr>
        <w:t xml:space="preserve">projects develop and manage their risk and issue logs. </w:t>
      </w:r>
    </w:p>
    <w:p w14:paraId="66873A97" w14:textId="77777777" w:rsidR="0082480F" w:rsidRDefault="0082480F" w:rsidP="0082480F">
      <w:pPr>
        <w:ind w:left="-426" w:right="-341"/>
        <w:jc w:val="both"/>
        <w:rPr>
          <w:rFonts w:ascii="Arial" w:hAnsi="Arial" w:cs="Arial"/>
          <w:b/>
          <w:bCs/>
        </w:rPr>
      </w:pPr>
    </w:p>
    <w:p w14:paraId="29F047FB" w14:textId="3C191B73" w:rsidR="0082480F" w:rsidRDefault="0082480F" w:rsidP="0082480F">
      <w:pPr>
        <w:ind w:left="-426" w:right="-341"/>
        <w:jc w:val="both"/>
        <w:rPr>
          <w:rFonts w:ascii="Arial" w:hAnsi="Arial" w:cs="Arial"/>
          <w:b/>
          <w:bCs/>
        </w:rPr>
      </w:pPr>
      <w:r w:rsidRPr="0082480F">
        <w:rPr>
          <w:rFonts w:ascii="Arial" w:hAnsi="Arial" w:cs="Arial"/>
        </w:rPr>
        <w:t>Provide progress reporting guidance which enables programme</w:t>
      </w:r>
      <w:r w:rsidR="00F36BD5">
        <w:rPr>
          <w:rFonts w:ascii="Arial" w:hAnsi="Arial" w:cs="Arial"/>
        </w:rPr>
        <w:t xml:space="preserve"> an</w:t>
      </w:r>
      <w:r w:rsidR="00653C47">
        <w:rPr>
          <w:rFonts w:ascii="Arial" w:hAnsi="Arial" w:cs="Arial"/>
        </w:rPr>
        <w:t>d</w:t>
      </w:r>
      <w:r w:rsidR="00F36BD5">
        <w:rPr>
          <w:rFonts w:ascii="Arial" w:hAnsi="Arial" w:cs="Arial"/>
        </w:rPr>
        <w:t xml:space="preserve"> </w:t>
      </w:r>
      <w:r w:rsidRPr="0082480F">
        <w:rPr>
          <w:rFonts w:ascii="Arial" w:hAnsi="Arial" w:cs="Arial"/>
        </w:rPr>
        <w:t xml:space="preserve">project managers to prepare for project reviews and provide accurate status updates on project progress, risks and issues. This will include the facilitating the establishment of key project performance measures and metrics and ensuring they are monitored. </w:t>
      </w:r>
    </w:p>
    <w:p w14:paraId="41CCD822" w14:textId="77777777" w:rsidR="0082480F" w:rsidRDefault="0082480F" w:rsidP="0082480F">
      <w:pPr>
        <w:ind w:left="-426" w:right="-341"/>
        <w:jc w:val="both"/>
        <w:rPr>
          <w:rFonts w:ascii="Arial" w:hAnsi="Arial" w:cs="Arial"/>
          <w:b/>
          <w:bCs/>
        </w:rPr>
      </w:pPr>
    </w:p>
    <w:p w14:paraId="2DB85B70" w14:textId="2DD0F747" w:rsidR="0082480F" w:rsidRDefault="0082480F" w:rsidP="0082480F">
      <w:pPr>
        <w:ind w:left="-426" w:right="-341"/>
        <w:jc w:val="both"/>
        <w:rPr>
          <w:rFonts w:ascii="Arial" w:hAnsi="Arial" w:cs="Arial"/>
          <w:b/>
          <w:bCs/>
        </w:rPr>
      </w:pPr>
      <w:r w:rsidRPr="0082480F">
        <w:rPr>
          <w:rFonts w:ascii="Arial" w:hAnsi="Arial" w:cs="Arial"/>
        </w:rPr>
        <w:t>Provide support and challenge for the successful delivery of all programmes</w:t>
      </w:r>
      <w:r w:rsidR="00F36BD5">
        <w:rPr>
          <w:rFonts w:ascii="Arial" w:hAnsi="Arial" w:cs="Arial"/>
        </w:rPr>
        <w:t xml:space="preserve"> and </w:t>
      </w:r>
      <w:r w:rsidRPr="0082480F">
        <w:rPr>
          <w:rFonts w:ascii="Arial" w:hAnsi="Arial" w:cs="Arial"/>
        </w:rPr>
        <w:t xml:space="preserve">projects through the setting of programme milestones and performance measures, executing quality assurance reviews, quality review meetings and provide approval of documentation and stage boundaries. </w:t>
      </w:r>
    </w:p>
    <w:p w14:paraId="3F444C35" w14:textId="77777777" w:rsidR="0082480F" w:rsidRDefault="0082480F" w:rsidP="0082480F">
      <w:pPr>
        <w:ind w:left="-426" w:right="-341"/>
        <w:jc w:val="both"/>
        <w:rPr>
          <w:rFonts w:ascii="Arial" w:hAnsi="Arial" w:cs="Arial"/>
          <w:b/>
          <w:bCs/>
        </w:rPr>
      </w:pPr>
    </w:p>
    <w:p w14:paraId="1DFDCE7B" w14:textId="1328EB7C" w:rsidR="0082480F" w:rsidRDefault="0082480F" w:rsidP="0082480F">
      <w:pPr>
        <w:ind w:left="-426" w:right="-341"/>
        <w:jc w:val="both"/>
        <w:rPr>
          <w:rFonts w:ascii="Arial" w:hAnsi="Arial" w:cs="Arial"/>
          <w:b/>
          <w:bCs/>
        </w:rPr>
      </w:pPr>
      <w:r w:rsidRPr="0082480F">
        <w:rPr>
          <w:rFonts w:ascii="Arial" w:hAnsi="Arial" w:cs="Arial"/>
        </w:rPr>
        <w:t xml:space="preserve">Support portfolio management by providing a cross programme view on </w:t>
      </w:r>
      <w:r w:rsidR="00F36BD5">
        <w:rPr>
          <w:rFonts w:ascii="Arial" w:hAnsi="Arial" w:cs="Arial"/>
        </w:rPr>
        <w:t xml:space="preserve">interdependencies, </w:t>
      </w:r>
      <w:r w:rsidRPr="0082480F">
        <w:rPr>
          <w:rFonts w:ascii="Arial" w:hAnsi="Arial" w:cs="Arial"/>
        </w:rPr>
        <w:t xml:space="preserve">risk, change and quality management through the provision of regular management reports and participation in portfolio/programme/project management meetings. </w:t>
      </w:r>
    </w:p>
    <w:p w14:paraId="335AF39C" w14:textId="77777777" w:rsidR="0082480F" w:rsidRDefault="0082480F" w:rsidP="0082480F">
      <w:pPr>
        <w:ind w:left="-426" w:right="-341"/>
        <w:jc w:val="both"/>
        <w:rPr>
          <w:rFonts w:ascii="Arial" w:hAnsi="Arial" w:cs="Arial"/>
          <w:b/>
          <w:bCs/>
        </w:rPr>
      </w:pPr>
    </w:p>
    <w:p w14:paraId="11264E3B" w14:textId="7B68C006" w:rsidR="0082480F" w:rsidRDefault="0082480F" w:rsidP="0082480F">
      <w:pPr>
        <w:ind w:left="-426" w:right="-341"/>
        <w:jc w:val="both"/>
        <w:rPr>
          <w:rFonts w:ascii="Arial" w:hAnsi="Arial" w:cs="Arial"/>
          <w:b/>
          <w:bCs/>
        </w:rPr>
      </w:pPr>
      <w:r w:rsidRPr="0082480F">
        <w:rPr>
          <w:rFonts w:ascii="Arial" w:hAnsi="Arial" w:cs="Arial"/>
        </w:rPr>
        <w:t xml:space="preserve">Develop and maintain the </w:t>
      </w:r>
      <w:r w:rsidR="00F36BD5">
        <w:rPr>
          <w:rFonts w:ascii="Arial" w:hAnsi="Arial" w:cs="Arial"/>
        </w:rPr>
        <w:t xml:space="preserve">MLCO </w:t>
      </w:r>
      <w:r w:rsidRPr="0082480F">
        <w:rPr>
          <w:rFonts w:ascii="Arial" w:hAnsi="Arial" w:cs="Arial"/>
        </w:rPr>
        <w:t xml:space="preserve">project management methodology including document templates, identifying project phases, reporting and planning information for successful project delivery. </w:t>
      </w:r>
    </w:p>
    <w:p w14:paraId="13C96C19" w14:textId="77777777" w:rsidR="0082480F" w:rsidRDefault="0082480F" w:rsidP="0082480F">
      <w:pPr>
        <w:ind w:left="-426" w:right="-341"/>
        <w:jc w:val="both"/>
        <w:rPr>
          <w:rFonts w:ascii="Arial" w:hAnsi="Arial" w:cs="Arial"/>
          <w:b/>
          <w:bCs/>
        </w:rPr>
      </w:pPr>
    </w:p>
    <w:p w14:paraId="3B2ABC28" w14:textId="77777777" w:rsidR="0082480F" w:rsidRDefault="0082480F" w:rsidP="0082480F">
      <w:pPr>
        <w:ind w:left="-426" w:right="-341"/>
        <w:jc w:val="both"/>
        <w:rPr>
          <w:rFonts w:ascii="Arial" w:hAnsi="Arial" w:cs="Arial"/>
          <w:b/>
          <w:bCs/>
        </w:rPr>
      </w:pPr>
      <w:r w:rsidRPr="0082480F">
        <w:rPr>
          <w:rFonts w:ascii="Arial" w:hAnsi="Arial" w:cs="Arial"/>
        </w:rPr>
        <w:t xml:space="preserve">Continuously improve the PMO through the development of processes, procedures, tools and standards to support best practice programme/project management methodology and delivery. </w:t>
      </w:r>
    </w:p>
    <w:p w14:paraId="018B4BA1" w14:textId="77777777" w:rsidR="0082480F" w:rsidRDefault="0082480F" w:rsidP="0082480F">
      <w:pPr>
        <w:ind w:left="-426" w:right="-341"/>
        <w:jc w:val="both"/>
        <w:rPr>
          <w:rFonts w:ascii="Arial" w:hAnsi="Arial" w:cs="Arial"/>
          <w:b/>
          <w:bCs/>
        </w:rPr>
      </w:pPr>
    </w:p>
    <w:p w14:paraId="1E231AF7" w14:textId="77777777" w:rsidR="0082480F" w:rsidRDefault="0082480F" w:rsidP="0082480F">
      <w:pPr>
        <w:ind w:left="-426" w:right="-341"/>
        <w:jc w:val="both"/>
        <w:rPr>
          <w:rFonts w:ascii="Arial" w:hAnsi="Arial" w:cs="Arial"/>
          <w:b/>
          <w:bCs/>
        </w:rPr>
      </w:pPr>
      <w:r w:rsidRPr="0082480F">
        <w:rPr>
          <w:rFonts w:ascii="Arial" w:hAnsi="Arial" w:cs="Arial"/>
        </w:rPr>
        <w:t xml:space="preserve">Personal commitment to continuous </w:t>
      </w:r>
      <w:proofErr w:type="spellStart"/>
      <w:r w:rsidRPr="0082480F">
        <w:rPr>
          <w:rFonts w:ascii="Arial" w:hAnsi="Arial" w:cs="Arial"/>
        </w:rPr>
        <w:t>self development</w:t>
      </w:r>
      <w:proofErr w:type="spellEnd"/>
      <w:r w:rsidRPr="0082480F">
        <w:rPr>
          <w:rFonts w:ascii="Arial" w:hAnsi="Arial" w:cs="Arial"/>
        </w:rPr>
        <w:t xml:space="preserve"> and service improvement </w:t>
      </w:r>
    </w:p>
    <w:p w14:paraId="59F83411" w14:textId="77777777" w:rsidR="0082480F" w:rsidRDefault="0082480F" w:rsidP="0082480F">
      <w:pPr>
        <w:ind w:left="-426" w:right="-341"/>
        <w:jc w:val="both"/>
        <w:rPr>
          <w:rFonts w:ascii="Arial" w:hAnsi="Arial" w:cs="Arial"/>
          <w:b/>
          <w:bCs/>
        </w:rPr>
      </w:pPr>
    </w:p>
    <w:p w14:paraId="11AD791A" w14:textId="77777777" w:rsidR="0082480F" w:rsidRDefault="0082480F" w:rsidP="0082480F">
      <w:pPr>
        <w:ind w:left="-426" w:right="-341"/>
        <w:jc w:val="both"/>
        <w:rPr>
          <w:rFonts w:ascii="Arial" w:hAnsi="Arial" w:cs="Arial"/>
        </w:rPr>
      </w:pPr>
    </w:p>
    <w:p w14:paraId="2241DD8C" w14:textId="77777777" w:rsidR="0082480F" w:rsidRDefault="0082480F" w:rsidP="0082480F">
      <w:pPr>
        <w:ind w:left="-426" w:right="-341"/>
        <w:jc w:val="both"/>
        <w:rPr>
          <w:rFonts w:ascii="Arial" w:hAnsi="Arial" w:cs="Arial"/>
        </w:rPr>
      </w:pPr>
    </w:p>
    <w:p w14:paraId="2DAEB145" w14:textId="77777777" w:rsidR="0082480F" w:rsidRDefault="0082480F" w:rsidP="0082480F">
      <w:pPr>
        <w:ind w:left="-426" w:right="-341"/>
        <w:jc w:val="both"/>
        <w:rPr>
          <w:rFonts w:ascii="Arial" w:hAnsi="Arial" w:cs="Arial"/>
          <w:b/>
          <w:bCs/>
        </w:rPr>
      </w:pPr>
      <w:r w:rsidRPr="0082480F">
        <w:rPr>
          <w:rFonts w:ascii="Arial" w:hAnsi="Arial" w:cs="Arial"/>
        </w:rPr>
        <w:lastRenderedPageBreak/>
        <w:t xml:space="preserve">Through personal example, open commitment and clear action, ensure diversity is positively valued, resulting in equal access and treatment in employment, service delivery and communications </w:t>
      </w:r>
    </w:p>
    <w:p w14:paraId="45958CDD" w14:textId="77777777" w:rsidR="0082480F" w:rsidRDefault="0082480F" w:rsidP="0082480F">
      <w:pPr>
        <w:ind w:left="-426" w:right="-341"/>
        <w:jc w:val="both"/>
        <w:rPr>
          <w:rFonts w:ascii="Arial" w:hAnsi="Arial" w:cs="Arial"/>
          <w:b/>
          <w:bCs/>
        </w:rPr>
      </w:pPr>
    </w:p>
    <w:p w14:paraId="55CCF6B5" w14:textId="21D3634F" w:rsidR="0082480F" w:rsidRPr="0082480F" w:rsidRDefault="0082480F" w:rsidP="0082480F">
      <w:pPr>
        <w:ind w:left="-426" w:right="-341"/>
        <w:jc w:val="both"/>
        <w:rPr>
          <w:rFonts w:ascii="Arial" w:hAnsi="Arial" w:cs="Arial"/>
          <w:b/>
          <w:bCs/>
        </w:rPr>
      </w:pPr>
      <w:r w:rsidRPr="0082480F">
        <w:rPr>
          <w:rFonts w:ascii="Arial" w:eastAsia="Arial" w:hAnsi="Arial" w:cs="Arial"/>
          <w:b/>
        </w:rPr>
        <w:t xml:space="preserve">Where the </w:t>
      </w:r>
      <w:proofErr w:type="spellStart"/>
      <w:r w:rsidRPr="0082480F">
        <w:rPr>
          <w:rFonts w:ascii="Arial" w:eastAsia="Arial" w:hAnsi="Arial" w:cs="Arial"/>
          <w:b/>
        </w:rPr>
        <w:t>roleholder</w:t>
      </w:r>
      <w:proofErr w:type="spellEnd"/>
      <w:r w:rsidRPr="0082480F">
        <w:rPr>
          <w:rFonts w:ascii="Arial" w:eastAsia="Arial" w:hAnsi="Arial" w:cs="Arial"/>
          <w:b/>
        </w:rPr>
        <w:t xml:space="preserve"> is disabled every effort will be made to supply all necessary aids, adaptations or equipment to allow them to carry out all the duties of the role.  If, however, a certain task proves to be unachievable, job redesign will be given full consideration. </w:t>
      </w:r>
      <w:r w:rsidRPr="0082480F">
        <w:rPr>
          <w:rFonts w:ascii="Arial" w:hAnsi="Arial" w:cs="Arial"/>
        </w:rPr>
        <w:t xml:space="preserve"> </w:t>
      </w:r>
    </w:p>
    <w:p w14:paraId="42409D2E" w14:textId="77777777" w:rsidR="0082480F" w:rsidRPr="004D1061" w:rsidRDefault="0082480F" w:rsidP="00BF2C5E">
      <w:pPr>
        <w:ind w:left="-426" w:right="-341"/>
        <w:jc w:val="both"/>
        <w:rPr>
          <w:rFonts w:ascii="Arial" w:hAnsi="Arial" w:cs="Arial"/>
        </w:rPr>
      </w:pPr>
    </w:p>
    <w:p w14:paraId="25808785" w14:textId="77777777" w:rsidR="0078298C" w:rsidRPr="004D1061" w:rsidRDefault="0078298C" w:rsidP="00BF2C5E">
      <w:pPr>
        <w:ind w:left="-426" w:right="-341"/>
        <w:jc w:val="both"/>
        <w:rPr>
          <w:rFonts w:ascii="Arial" w:hAnsi="Arial" w:cs="Arial"/>
        </w:rPr>
      </w:pPr>
    </w:p>
    <w:p w14:paraId="5BD62DB5" w14:textId="77777777" w:rsidR="0078298C" w:rsidRDefault="0078298C" w:rsidP="00BF2C5E">
      <w:pPr>
        <w:ind w:left="-426" w:right="-341"/>
        <w:jc w:val="both"/>
        <w:rPr>
          <w:rFonts w:ascii="Arial" w:eastAsia="Arial" w:hAnsi="Arial" w:cs="Arial"/>
          <w:b/>
        </w:rPr>
      </w:pPr>
    </w:p>
    <w:p w14:paraId="1FD38CB3" w14:textId="77777777" w:rsidR="000B3836" w:rsidRDefault="000B3836" w:rsidP="00BF2C5E">
      <w:pPr>
        <w:ind w:left="-426" w:right="-341"/>
        <w:jc w:val="both"/>
        <w:rPr>
          <w:rFonts w:ascii="Arial" w:eastAsia="Arial" w:hAnsi="Arial" w:cs="Arial"/>
          <w:b/>
        </w:rPr>
      </w:pPr>
    </w:p>
    <w:p w14:paraId="41A7626D" w14:textId="77777777" w:rsidR="00C939C7" w:rsidRDefault="00C939C7" w:rsidP="0078298C">
      <w:pPr>
        <w:ind w:left="-426" w:right="-341"/>
        <w:jc w:val="both"/>
        <w:rPr>
          <w:rFonts w:ascii="Arial" w:eastAsia="Arial" w:hAnsi="Arial" w:cs="Arial"/>
          <w:b/>
        </w:rPr>
      </w:pPr>
    </w:p>
    <w:p w14:paraId="6F60EC95" w14:textId="77777777" w:rsidR="004D1061" w:rsidRDefault="004D1061">
      <w:pPr>
        <w:rPr>
          <w:rFonts w:ascii="Arial" w:hAnsi="Arial" w:cs="Arial"/>
          <w:b/>
          <w:color w:val="000000"/>
        </w:rPr>
      </w:pPr>
      <w:r>
        <w:rPr>
          <w:rFonts w:ascii="Arial" w:hAnsi="Arial" w:cs="Arial"/>
          <w:b/>
          <w:color w:val="000000"/>
        </w:rPr>
        <w:br w:type="page"/>
      </w:r>
    </w:p>
    <w:p w14:paraId="3F719F06" w14:textId="2FBC6E3E" w:rsidR="008B1651" w:rsidRDefault="008B1651" w:rsidP="0078298C">
      <w:pPr>
        <w:ind w:left="-426" w:right="-341"/>
        <w:jc w:val="both"/>
      </w:pPr>
      <w:r>
        <w:rPr>
          <w:rFonts w:ascii="Arial" w:hAnsi="Arial" w:cs="Arial"/>
          <w:b/>
          <w:color w:val="000000"/>
        </w:rPr>
        <w:lastRenderedPageBreak/>
        <w:t>Role portfolio</w:t>
      </w:r>
    </w:p>
    <w:p w14:paraId="69142FCA" w14:textId="77777777" w:rsidR="002F2EB3" w:rsidRDefault="002F2EB3"/>
    <w:p w14:paraId="0613FC94" w14:textId="77777777" w:rsidR="00FD280E" w:rsidRPr="00FD280E" w:rsidRDefault="00FD280E" w:rsidP="00FD280E">
      <w:pPr>
        <w:ind w:left="-426" w:right="-341"/>
        <w:jc w:val="both"/>
        <w:rPr>
          <w:rFonts w:ascii="Arial" w:hAnsi="Arial" w:cs="Arial"/>
        </w:rPr>
      </w:pPr>
      <w:r w:rsidRPr="00FD280E">
        <w:rPr>
          <w:rFonts w:ascii="Arial" w:hAnsi="Arial" w:cs="Arial"/>
        </w:rPr>
        <w:t xml:space="preserve">Manchester Local Care Organisation (MLCO) is a partnership organisation established 1st April 2018 to provide and manage integrated community health and social care across the city of Manchester. </w:t>
      </w:r>
    </w:p>
    <w:p w14:paraId="47CD6B71" w14:textId="77777777" w:rsidR="00FD280E" w:rsidRPr="00FD280E" w:rsidRDefault="00FD280E" w:rsidP="00FD280E">
      <w:pPr>
        <w:ind w:left="-426" w:right="-341"/>
        <w:jc w:val="both"/>
        <w:rPr>
          <w:rFonts w:ascii="Arial" w:hAnsi="Arial" w:cs="Arial"/>
        </w:rPr>
      </w:pPr>
    </w:p>
    <w:p w14:paraId="2E9FB84D" w14:textId="77777777" w:rsidR="00FD280E" w:rsidRPr="00FD280E" w:rsidRDefault="00FD280E" w:rsidP="00FD280E">
      <w:pPr>
        <w:ind w:left="-426" w:right="-341"/>
        <w:jc w:val="both"/>
        <w:rPr>
          <w:rFonts w:ascii="Arial" w:hAnsi="Arial" w:cs="Arial"/>
        </w:rPr>
      </w:pPr>
      <w:r w:rsidRPr="00FD280E">
        <w:rPr>
          <w:rFonts w:ascii="Arial" w:hAnsi="Arial" w:cs="Arial"/>
        </w:rPr>
        <w:t xml:space="preserve">MLCO’s vision is ‘Leading local care, improving lives in Manchester, with you’.  We want to support people to live healthy, independent, fulfilling lives and be part of a thriving and supportive community. We want people to have fair and equitable access to health and social care services, receiving effective, safe, compassionate care, closer to their homes.  </w:t>
      </w:r>
    </w:p>
    <w:p w14:paraId="406E2B2E" w14:textId="77777777" w:rsidR="00FD280E" w:rsidRPr="00FD280E" w:rsidRDefault="00FD280E" w:rsidP="00FD280E">
      <w:pPr>
        <w:ind w:left="-426" w:right="-341"/>
        <w:jc w:val="both"/>
        <w:rPr>
          <w:rFonts w:ascii="Arial" w:hAnsi="Arial" w:cs="Arial"/>
        </w:rPr>
      </w:pPr>
    </w:p>
    <w:p w14:paraId="66118D78" w14:textId="5D7B48F1" w:rsidR="00507E5B" w:rsidRDefault="00FD280E" w:rsidP="00FD280E">
      <w:pPr>
        <w:ind w:left="-426" w:right="-341"/>
        <w:jc w:val="both"/>
        <w:rPr>
          <w:rFonts w:ascii="Arial" w:hAnsi="Arial" w:cs="Arial"/>
        </w:rPr>
      </w:pPr>
      <w:r w:rsidRPr="00FD280E">
        <w:rPr>
          <w:rFonts w:ascii="Arial" w:hAnsi="Arial" w:cs="Arial"/>
        </w:rPr>
        <w:t>To provide care closer to home, MLCO operates across three localities in Manchester – the North locality, South locality and Central locality. Within each locality there are four Integrated Neighbourhood Teams. City-wide services continue to be provided for specialist adult services and children’s services. Your role is deployed into MLCO by your employer: Manchester City Council.</w:t>
      </w:r>
    </w:p>
    <w:p w14:paraId="675159A5" w14:textId="77777777" w:rsidR="00FD280E" w:rsidRPr="00507E5B" w:rsidRDefault="00FD280E" w:rsidP="00FD280E">
      <w:pPr>
        <w:ind w:left="-426" w:right="-341"/>
        <w:jc w:val="both"/>
        <w:rPr>
          <w:rFonts w:ascii="Arial" w:hAnsi="Arial" w:cs="Arial"/>
        </w:rPr>
      </w:pPr>
    </w:p>
    <w:p w14:paraId="4A6D1999" w14:textId="77777777" w:rsidR="00507E5B" w:rsidRPr="00507E5B" w:rsidRDefault="00507E5B" w:rsidP="00507E5B">
      <w:pPr>
        <w:ind w:left="-426" w:right="-341"/>
        <w:jc w:val="both"/>
        <w:rPr>
          <w:rFonts w:ascii="Arial" w:hAnsi="Arial" w:cs="Arial"/>
        </w:rPr>
      </w:pPr>
      <w:r w:rsidRPr="00507E5B">
        <w:rPr>
          <w:rFonts w:ascii="Arial" w:hAnsi="Arial" w:cs="Arial"/>
        </w:rPr>
        <w:t>There are a range of transformation programmes and projects within the LCO focussed on how we can make the most of our shared resources to transform how integrated health and care services are accessed and delivered.</w:t>
      </w:r>
    </w:p>
    <w:p w14:paraId="567BD6BA" w14:textId="77777777" w:rsidR="00507E5B" w:rsidRPr="00507E5B" w:rsidRDefault="00507E5B" w:rsidP="00507E5B">
      <w:pPr>
        <w:ind w:left="-426" w:right="-341"/>
        <w:jc w:val="both"/>
        <w:rPr>
          <w:rFonts w:ascii="Arial" w:hAnsi="Arial" w:cs="Arial"/>
        </w:rPr>
      </w:pPr>
    </w:p>
    <w:p w14:paraId="67E976BC" w14:textId="77777777" w:rsidR="00507E5B" w:rsidRPr="00507E5B" w:rsidRDefault="00507E5B" w:rsidP="00507E5B">
      <w:pPr>
        <w:ind w:left="-426" w:right="-341"/>
        <w:jc w:val="both"/>
        <w:rPr>
          <w:rFonts w:ascii="Arial" w:hAnsi="Arial" w:cs="Arial"/>
        </w:rPr>
      </w:pPr>
      <w:r w:rsidRPr="00507E5B">
        <w:rPr>
          <w:rFonts w:ascii="Arial" w:hAnsi="Arial" w:cs="Arial"/>
        </w:rPr>
        <w:t>Programme and project management roles play a vital role in delivering transformation in the LCO. Transformation capacity is located within two teams: the Local Care Organisation’s Project Management Office (PMO) and the Adults Social Care Better Outcomes, Better Lives Programme Team. Both teams work collaboratively across the LCOs Transformation Portfolio using use a common LCO project methodology and approach to change management.</w:t>
      </w:r>
    </w:p>
    <w:p w14:paraId="027CE9FC" w14:textId="77777777" w:rsidR="00507E5B" w:rsidRPr="00507E5B" w:rsidRDefault="00507E5B" w:rsidP="00507E5B">
      <w:pPr>
        <w:ind w:left="-426" w:right="-341"/>
        <w:jc w:val="both"/>
        <w:rPr>
          <w:rFonts w:ascii="Arial" w:hAnsi="Arial" w:cs="Arial"/>
        </w:rPr>
      </w:pPr>
    </w:p>
    <w:p w14:paraId="0D291A4D" w14:textId="77777777" w:rsidR="00507E5B" w:rsidRPr="00507E5B" w:rsidRDefault="00507E5B" w:rsidP="00507E5B">
      <w:pPr>
        <w:ind w:left="-426" w:right="-341"/>
        <w:jc w:val="both"/>
        <w:rPr>
          <w:rFonts w:ascii="Arial" w:hAnsi="Arial" w:cs="Arial"/>
        </w:rPr>
      </w:pPr>
      <w:bookmarkStart w:id="0" w:name="_Hlk150241925"/>
      <w:r w:rsidRPr="00507E5B">
        <w:rPr>
          <w:rFonts w:ascii="Arial" w:hAnsi="Arial" w:cs="Arial"/>
        </w:rPr>
        <w:t>The Programme Planner role will sit in the PMO structure, but will work across the entire LCO transformation portfolio, working closely with colleagues across health and social care.</w:t>
      </w:r>
    </w:p>
    <w:bookmarkEnd w:id="0"/>
    <w:p w14:paraId="7CE2C6D3" w14:textId="77777777" w:rsidR="00507E5B" w:rsidRPr="00507E5B" w:rsidRDefault="00507E5B" w:rsidP="00507E5B">
      <w:pPr>
        <w:ind w:left="-426" w:right="-341"/>
        <w:jc w:val="both"/>
        <w:rPr>
          <w:rFonts w:ascii="Arial" w:hAnsi="Arial" w:cs="Arial"/>
        </w:rPr>
      </w:pPr>
    </w:p>
    <w:p w14:paraId="4705852C" w14:textId="566651B6" w:rsidR="00FF6725" w:rsidRDefault="00507E5B" w:rsidP="00507E5B">
      <w:pPr>
        <w:ind w:left="-426" w:right="-341"/>
        <w:jc w:val="both"/>
        <w:rPr>
          <w:rFonts w:ascii="Arial" w:hAnsi="Arial" w:cs="Arial"/>
        </w:rPr>
      </w:pPr>
      <w:r w:rsidRPr="00507E5B">
        <w:rPr>
          <w:rFonts w:ascii="Arial" w:hAnsi="Arial" w:cs="Arial"/>
        </w:rPr>
        <w:t>The role</w:t>
      </w:r>
      <w:r w:rsidR="00FF6725">
        <w:rPr>
          <w:rFonts w:ascii="Arial" w:hAnsi="Arial" w:cs="Arial"/>
        </w:rPr>
        <w:t xml:space="preserve"> </w:t>
      </w:r>
      <w:r w:rsidRPr="00507E5B">
        <w:rPr>
          <w:rFonts w:ascii="Arial" w:hAnsi="Arial" w:cs="Arial"/>
        </w:rPr>
        <w:t xml:space="preserve">holder will be highly organised with excellent project planning skills, including the ability to </w:t>
      </w:r>
      <w:r w:rsidR="00FF6725" w:rsidRPr="00FF6725">
        <w:rPr>
          <w:rFonts w:ascii="Arial" w:hAnsi="Arial" w:cs="Arial"/>
        </w:rPr>
        <w:t>appl</w:t>
      </w:r>
      <w:r w:rsidR="00FF6725">
        <w:rPr>
          <w:rFonts w:ascii="Arial" w:hAnsi="Arial" w:cs="Arial"/>
        </w:rPr>
        <w:t>y</w:t>
      </w:r>
      <w:r w:rsidR="00FF6725" w:rsidRPr="00FF6725">
        <w:rPr>
          <w:rFonts w:ascii="Arial" w:hAnsi="Arial" w:cs="Arial"/>
        </w:rPr>
        <w:t xml:space="preserve"> tools and approaches related to planning, risk management, dependency management</w:t>
      </w:r>
      <w:r w:rsidR="00FF6725">
        <w:rPr>
          <w:rFonts w:ascii="Arial" w:hAnsi="Arial" w:cs="Arial"/>
        </w:rPr>
        <w:t xml:space="preserve">, benefits management </w:t>
      </w:r>
      <w:r w:rsidR="00FF6725" w:rsidRPr="00FF6725">
        <w:rPr>
          <w:rFonts w:ascii="Arial" w:hAnsi="Arial" w:cs="Arial"/>
        </w:rPr>
        <w:t xml:space="preserve">and change </w:t>
      </w:r>
      <w:r w:rsidR="00FF6725">
        <w:rPr>
          <w:rFonts w:ascii="Arial" w:hAnsi="Arial" w:cs="Arial"/>
        </w:rPr>
        <w:t xml:space="preserve">control. </w:t>
      </w:r>
      <w:r w:rsidRPr="00507E5B">
        <w:rPr>
          <w:rFonts w:ascii="Arial" w:hAnsi="Arial" w:cs="Arial"/>
        </w:rPr>
        <w:t xml:space="preserve">This will require coordinating and managing interdependencies across </w:t>
      </w:r>
      <w:r w:rsidR="00FF6725">
        <w:rPr>
          <w:rFonts w:ascii="Arial" w:hAnsi="Arial" w:cs="Arial"/>
        </w:rPr>
        <w:t xml:space="preserve">project and </w:t>
      </w:r>
      <w:r w:rsidRPr="00507E5B">
        <w:rPr>
          <w:rFonts w:ascii="Arial" w:hAnsi="Arial" w:cs="Arial"/>
        </w:rPr>
        <w:t xml:space="preserve">programmes of work, enabled by strong partnership working and relationship building. </w:t>
      </w:r>
    </w:p>
    <w:p w14:paraId="65F62568" w14:textId="77777777" w:rsidR="00FF6725" w:rsidRDefault="00FF6725" w:rsidP="00507E5B">
      <w:pPr>
        <w:ind w:left="-426" w:right="-341"/>
        <w:jc w:val="both"/>
        <w:rPr>
          <w:rFonts w:ascii="Arial" w:hAnsi="Arial" w:cs="Arial"/>
        </w:rPr>
      </w:pPr>
    </w:p>
    <w:p w14:paraId="04EE82DF" w14:textId="7B2CF0CA" w:rsidR="0082480F" w:rsidRDefault="00507E5B" w:rsidP="00507E5B">
      <w:pPr>
        <w:ind w:left="-426" w:right="-341"/>
        <w:jc w:val="both"/>
      </w:pPr>
      <w:r w:rsidRPr="00507E5B">
        <w:rPr>
          <w:rFonts w:ascii="Arial" w:hAnsi="Arial" w:cs="Arial"/>
        </w:rPr>
        <w:t xml:space="preserve">The role holder will </w:t>
      </w:r>
      <w:r w:rsidR="00FF6725">
        <w:rPr>
          <w:rFonts w:ascii="Arial" w:hAnsi="Arial" w:cs="Arial"/>
        </w:rPr>
        <w:t xml:space="preserve">also </w:t>
      </w:r>
      <w:r w:rsidRPr="00507E5B">
        <w:rPr>
          <w:rFonts w:ascii="Arial" w:hAnsi="Arial" w:cs="Arial"/>
        </w:rPr>
        <w:t xml:space="preserve">support </w:t>
      </w:r>
      <w:r w:rsidR="00FF6725">
        <w:rPr>
          <w:rFonts w:ascii="Arial" w:hAnsi="Arial" w:cs="Arial"/>
        </w:rPr>
        <w:t xml:space="preserve">project and </w:t>
      </w:r>
      <w:r w:rsidRPr="00507E5B">
        <w:rPr>
          <w:rFonts w:ascii="Arial" w:hAnsi="Arial" w:cs="Arial"/>
        </w:rPr>
        <w:t>programme leads by collating and, where required, presenting on milestones, risks</w:t>
      </w:r>
      <w:r w:rsidR="00FF6725">
        <w:rPr>
          <w:rFonts w:ascii="Arial" w:hAnsi="Arial" w:cs="Arial"/>
        </w:rPr>
        <w:t xml:space="preserve">, </w:t>
      </w:r>
      <w:r w:rsidRPr="00507E5B">
        <w:rPr>
          <w:rFonts w:ascii="Arial" w:hAnsi="Arial" w:cs="Arial"/>
        </w:rPr>
        <w:t>benefits</w:t>
      </w:r>
      <w:r w:rsidR="00FF6725">
        <w:rPr>
          <w:rFonts w:ascii="Arial" w:hAnsi="Arial" w:cs="Arial"/>
        </w:rPr>
        <w:t xml:space="preserve"> and interdependencies, </w:t>
      </w:r>
      <w:r w:rsidRPr="00507E5B">
        <w:rPr>
          <w:rFonts w:ascii="Arial" w:hAnsi="Arial" w:cs="Arial"/>
        </w:rPr>
        <w:t xml:space="preserve">to </w:t>
      </w:r>
      <w:r w:rsidR="00FF6725">
        <w:rPr>
          <w:rFonts w:ascii="Arial" w:hAnsi="Arial" w:cs="Arial"/>
        </w:rPr>
        <w:t xml:space="preserve">a variety of </w:t>
      </w:r>
      <w:r w:rsidRPr="00507E5B">
        <w:rPr>
          <w:rFonts w:ascii="Arial" w:hAnsi="Arial" w:cs="Arial"/>
        </w:rPr>
        <w:t xml:space="preserve">governance </w:t>
      </w:r>
      <w:r w:rsidR="00FF6725">
        <w:rPr>
          <w:rFonts w:ascii="Arial" w:hAnsi="Arial" w:cs="Arial"/>
        </w:rPr>
        <w:t>forums, thereby contributing the delivery of the LCOs transformation portfolio.</w:t>
      </w:r>
      <w:r w:rsidR="0082480F">
        <w:br w:type="page"/>
      </w:r>
    </w:p>
    <w:p w14:paraId="147F1D01" w14:textId="77777777" w:rsidR="008B1651" w:rsidRDefault="008B1651" w:rsidP="0078298C">
      <w:pPr>
        <w:ind w:left="-426" w:right="-341"/>
        <w:jc w:val="both"/>
      </w:pPr>
    </w:p>
    <w:p w14:paraId="4D10B926" w14:textId="77777777" w:rsidR="0082480F" w:rsidRDefault="0082480F" w:rsidP="0078298C">
      <w:pPr>
        <w:ind w:left="-426" w:right="-341"/>
        <w:jc w:val="both"/>
      </w:pPr>
    </w:p>
    <w:p w14:paraId="0000002D" w14:textId="1D74F0EE" w:rsidR="000C0D66" w:rsidRPr="001F5BC9" w:rsidRDefault="19C7E62A" w:rsidP="0078298C">
      <w:pPr>
        <w:ind w:left="-426" w:right="-341"/>
        <w:rPr>
          <w:rFonts w:ascii="Arial" w:eastAsia="Arial" w:hAnsi="Arial" w:cs="Arial"/>
          <w:b/>
          <w:bCs/>
        </w:rPr>
      </w:pPr>
      <w:r w:rsidRPr="001F5BC9">
        <w:rPr>
          <w:rFonts w:ascii="Arial" w:eastAsia="Arial" w:hAnsi="Arial" w:cs="Arial"/>
          <w:b/>
          <w:bCs/>
        </w:rPr>
        <w:t>Key Competencies and Technical Requirements</w:t>
      </w:r>
    </w:p>
    <w:p w14:paraId="3A791B2A" w14:textId="77777777" w:rsidR="007B3895" w:rsidRDefault="007B3895" w:rsidP="0078298C">
      <w:pPr>
        <w:ind w:left="-426" w:right="-341"/>
        <w:rPr>
          <w:rFonts w:ascii="Arial" w:eastAsia="Arial" w:hAnsi="Arial" w:cs="Arial"/>
          <w:b/>
          <w:bCs/>
          <w:u w:val="single"/>
        </w:rPr>
      </w:pPr>
    </w:p>
    <w:p w14:paraId="719D56AA" w14:textId="77777777" w:rsidR="007B3895" w:rsidRPr="004D064B" w:rsidRDefault="007B3895" w:rsidP="0078298C">
      <w:pPr>
        <w:pBdr>
          <w:top w:val="single" w:sz="4" w:space="1" w:color="auto"/>
          <w:left w:val="single" w:sz="4" w:space="4" w:color="auto"/>
          <w:bottom w:val="single" w:sz="4" w:space="1" w:color="auto"/>
          <w:right w:val="single" w:sz="4" w:space="4" w:color="auto"/>
        </w:pBdr>
        <w:shd w:val="clear" w:color="auto" w:fill="00B0F0"/>
        <w:tabs>
          <w:tab w:val="left" w:pos="5580"/>
        </w:tabs>
        <w:ind w:left="-426" w:right="-341"/>
        <w:rPr>
          <w:rFonts w:ascii="Arial" w:hAnsi="Arial" w:cs="Arial"/>
          <w:b/>
          <w:color w:val="FF0000"/>
        </w:rPr>
      </w:pPr>
      <w:r w:rsidRPr="004D064B">
        <w:rPr>
          <w:rFonts w:ascii="Arial" w:hAnsi="Arial" w:cs="Arial"/>
          <w:b/>
        </w:rPr>
        <w:t>Our Manchester Behaviours</w:t>
      </w:r>
      <w:r w:rsidRPr="004D064B">
        <w:rPr>
          <w:rFonts w:ascii="Arial" w:hAnsi="Arial" w:cs="Arial"/>
        </w:rPr>
        <w:t xml:space="preserve"> </w:t>
      </w:r>
      <w:r w:rsidRPr="004D064B">
        <w:rPr>
          <w:rFonts w:ascii="Arial" w:hAnsi="Arial" w:cs="Arial"/>
          <w:color w:val="000000"/>
        </w:rPr>
        <w:t xml:space="preserve"> </w:t>
      </w:r>
      <w:r>
        <w:rPr>
          <w:rFonts w:ascii="Arial" w:hAnsi="Arial" w:cs="Arial"/>
          <w:color w:val="000000"/>
        </w:rPr>
        <w:tab/>
      </w:r>
    </w:p>
    <w:p w14:paraId="3C12A0E2" w14:textId="77777777" w:rsidR="007B3895" w:rsidRPr="0078298C" w:rsidRDefault="007B3895" w:rsidP="0078298C">
      <w:pPr>
        <w:pStyle w:val="ListParagraph"/>
        <w:numPr>
          <w:ilvl w:val="0"/>
          <w:numId w:val="7"/>
        </w:numPr>
        <w:shd w:val="clear" w:color="auto" w:fill="FFFFFF"/>
        <w:spacing w:before="100" w:beforeAutospacing="1" w:after="100" w:afterAutospacing="1"/>
        <w:ind w:right="-341"/>
        <w:rPr>
          <w:rFonts w:ascii="Arial" w:hAnsi="Arial" w:cs="Arial"/>
          <w:color w:val="222222"/>
        </w:rPr>
      </w:pPr>
      <w:r w:rsidRPr="0078298C">
        <w:rPr>
          <w:rFonts w:ascii="Arial" w:hAnsi="Arial" w:cs="Arial"/>
          <w:color w:val="222222"/>
        </w:rPr>
        <w:t>We are proud and passionate about Manchester</w:t>
      </w:r>
    </w:p>
    <w:p w14:paraId="31B2D1F3" w14:textId="77777777" w:rsidR="007B3895" w:rsidRPr="0078298C" w:rsidRDefault="007B3895" w:rsidP="0078298C">
      <w:pPr>
        <w:pStyle w:val="ListParagraph"/>
        <w:widowControl w:val="0"/>
        <w:numPr>
          <w:ilvl w:val="0"/>
          <w:numId w:val="7"/>
        </w:numPr>
        <w:ind w:right="-341"/>
        <w:rPr>
          <w:rFonts w:ascii="Arial" w:hAnsi="Arial" w:cs="Arial"/>
        </w:rPr>
      </w:pPr>
      <w:r w:rsidRPr="0078298C">
        <w:rPr>
          <w:rFonts w:ascii="Arial" w:eastAsia="Arial" w:hAnsi="Arial" w:cs="Arial"/>
        </w:rPr>
        <w:t xml:space="preserve">We take time to listen and understand </w:t>
      </w:r>
    </w:p>
    <w:p w14:paraId="342D1492" w14:textId="77777777" w:rsidR="007B3895" w:rsidRPr="0078298C" w:rsidRDefault="007B3895" w:rsidP="0078298C">
      <w:pPr>
        <w:pStyle w:val="ListParagraph"/>
        <w:widowControl w:val="0"/>
        <w:numPr>
          <w:ilvl w:val="0"/>
          <w:numId w:val="7"/>
        </w:numPr>
        <w:ind w:right="-341"/>
        <w:rPr>
          <w:rFonts w:ascii="Arial" w:hAnsi="Arial" w:cs="Arial"/>
        </w:rPr>
      </w:pPr>
      <w:r w:rsidRPr="0078298C">
        <w:rPr>
          <w:rFonts w:ascii="Arial" w:eastAsia="Arial" w:hAnsi="Arial" w:cs="Arial"/>
        </w:rPr>
        <w:t xml:space="preserve">We ‘own it’ and we’re not afraid to try new things  </w:t>
      </w:r>
    </w:p>
    <w:p w14:paraId="407AEED8" w14:textId="5D61242C" w:rsidR="007B3895" w:rsidRPr="0078298C" w:rsidRDefault="007B3895" w:rsidP="0078298C">
      <w:pPr>
        <w:pStyle w:val="ListParagraph"/>
        <w:widowControl w:val="0"/>
        <w:numPr>
          <w:ilvl w:val="0"/>
          <w:numId w:val="7"/>
        </w:numPr>
        <w:ind w:right="-341"/>
        <w:rPr>
          <w:rFonts w:ascii="Arial" w:hAnsi="Arial" w:cs="Arial"/>
        </w:rPr>
      </w:pPr>
      <w:r w:rsidRPr="0078298C">
        <w:rPr>
          <w:rFonts w:ascii="Arial" w:eastAsia="Arial" w:hAnsi="Arial" w:cs="Arial"/>
        </w:rPr>
        <w:t>We work together and trust each other</w:t>
      </w:r>
    </w:p>
    <w:p w14:paraId="72B584C6" w14:textId="7111562C" w:rsidR="0078298C" w:rsidRPr="0078298C" w:rsidRDefault="0078298C" w:rsidP="0078298C">
      <w:pPr>
        <w:pStyle w:val="ListParagraph"/>
        <w:widowControl w:val="0"/>
        <w:numPr>
          <w:ilvl w:val="0"/>
          <w:numId w:val="7"/>
        </w:numPr>
        <w:ind w:right="-341"/>
        <w:rPr>
          <w:rFonts w:ascii="Arial" w:hAnsi="Arial" w:cs="Arial"/>
        </w:rPr>
      </w:pPr>
      <w:r>
        <w:rPr>
          <w:rFonts w:ascii="Arial" w:hAnsi="Arial" w:cs="Arial"/>
        </w:rPr>
        <w:t>We show that we value our differences and treat people fairly</w:t>
      </w:r>
    </w:p>
    <w:p w14:paraId="4729AB16" w14:textId="77777777" w:rsidR="007B3895" w:rsidRPr="004D064B" w:rsidRDefault="007B3895" w:rsidP="0078298C">
      <w:pPr>
        <w:widowControl w:val="0"/>
        <w:ind w:left="-426" w:right="-341"/>
        <w:contextualSpacing/>
        <w:rPr>
          <w:rFonts w:ascii="Arial" w:hAnsi="Arial" w:cs="Arial"/>
        </w:rPr>
      </w:pPr>
    </w:p>
    <w:p w14:paraId="249543EF" w14:textId="77777777" w:rsidR="007B3895" w:rsidRPr="004D064B" w:rsidRDefault="007B3895" w:rsidP="0078298C">
      <w:pPr>
        <w:pBdr>
          <w:top w:val="single" w:sz="4" w:space="1" w:color="auto"/>
          <w:left w:val="single" w:sz="4" w:space="4" w:color="auto"/>
          <w:bottom w:val="single" w:sz="4" w:space="1" w:color="auto"/>
          <w:right w:val="single" w:sz="4" w:space="4" w:color="auto"/>
        </w:pBdr>
        <w:shd w:val="clear" w:color="auto" w:fill="00B0F0"/>
        <w:ind w:left="-426" w:right="-341"/>
        <w:rPr>
          <w:rFonts w:ascii="Arial" w:hAnsi="Arial" w:cs="Arial"/>
          <w:b/>
          <w:color w:val="FF0000"/>
        </w:rPr>
      </w:pPr>
      <w:r w:rsidRPr="004D064B">
        <w:rPr>
          <w:rFonts w:ascii="Arial" w:hAnsi="Arial" w:cs="Arial"/>
          <w:b/>
        </w:rPr>
        <w:t>General Skills</w:t>
      </w:r>
    </w:p>
    <w:p w14:paraId="20450FE5" w14:textId="77777777" w:rsidR="0082480F" w:rsidRPr="0082480F" w:rsidRDefault="0082480F" w:rsidP="0082480F">
      <w:pPr>
        <w:ind w:left="720"/>
        <w:jc w:val="both"/>
        <w:rPr>
          <w:rFonts w:ascii="Arial" w:hAnsi="Arial" w:cs="Arial"/>
        </w:rPr>
      </w:pPr>
    </w:p>
    <w:p w14:paraId="09C1422A" w14:textId="164DC001" w:rsidR="006154BB" w:rsidRPr="00E132B5" w:rsidRDefault="0082480F" w:rsidP="006154BB">
      <w:pPr>
        <w:spacing w:after="60"/>
        <w:ind w:left="-425" w:right="-340"/>
        <w:jc w:val="both"/>
        <w:rPr>
          <w:rFonts w:ascii="Arial" w:hAnsi="Arial" w:cs="Arial"/>
        </w:rPr>
      </w:pPr>
      <w:r w:rsidRPr="00E132B5">
        <w:rPr>
          <w:rFonts w:ascii="Arial" w:hAnsi="Arial" w:cs="Arial"/>
          <w:b/>
          <w:bCs/>
        </w:rPr>
        <w:t xml:space="preserve">Communication Skills: </w:t>
      </w:r>
      <w:r w:rsidRPr="00E132B5">
        <w:rPr>
          <w:rFonts w:ascii="Arial" w:hAnsi="Arial" w:cs="Arial"/>
        </w:rPr>
        <w:t xml:space="preserve">Well-developed influencing and persuasive skills and ability to offer a persuasive argument both with internal and external stakeholders in order to achieve key project milestones whilst retaining a positive attitude.   Proven ability in managing relationships with project stakeholders at all levels of seniority through effective communication. </w:t>
      </w:r>
    </w:p>
    <w:p w14:paraId="7177DDD9" w14:textId="241AF985" w:rsidR="006154BB" w:rsidRPr="00E132B5" w:rsidRDefault="0082480F" w:rsidP="006154BB">
      <w:pPr>
        <w:spacing w:after="60"/>
        <w:ind w:left="-425" w:right="-340"/>
        <w:jc w:val="both"/>
        <w:rPr>
          <w:rFonts w:ascii="Arial" w:hAnsi="Arial" w:cs="Arial"/>
        </w:rPr>
      </w:pPr>
      <w:r w:rsidRPr="00E132B5">
        <w:rPr>
          <w:rFonts w:ascii="Arial" w:hAnsi="Arial" w:cs="Arial"/>
          <w:b/>
          <w:bCs/>
        </w:rPr>
        <w:t>Analytical Skills:</w:t>
      </w:r>
      <w:r w:rsidRPr="00E132B5">
        <w:rPr>
          <w:rFonts w:ascii="Arial" w:hAnsi="Arial" w:cs="Arial"/>
        </w:rPr>
        <w:t xml:space="preserve"> Ability to absorb, understand and quickly assimilate complex information and concepts and compare information from a number of different sources.  Ability to take a large quantity of data from numerous sources and analyse into trends and results.   </w:t>
      </w:r>
    </w:p>
    <w:p w14:paraId="73C91BBC" w14:textId="105315F4" w:rsidR="006154BB" w:rsidRPr="00E132B5" w:rsidRDefault="0082480F" w:rsidP="006154BB">
      <w:pPr>
        <w:spacing w:after="60"/>
        <w:ind w:left="-425" w:right="-340"/>
        <w:jc w:val="both"/>
        <w:rPr>
          <w:rFonts w:ascii="Arial" w:hAnsi="Arial" w:cs="Arial"/>
        </w:rPr>
      </w:pPr>
      <w:r w:rsidRPr="00E132B5">
        <w:rPr>
          <w:rFonts w:ascii="Arial" w:hAnsi="Arial" w:cs="Arial"/>
          <w:b/>
          <w:bCs/>
        </w:rPr>
        <w:t>Planning and Organising:</w:t>
      </w:r>
      <w:r w:rsidRPr="00E132B5">
        <w:rPr>
          <w:rFonts w:ascii="Arial" w:hAnsi="Arial" w:cs="Arial"/>
        </w:rPr>
        <w:t xml:space="preserve"> Sets clearly defined objectives and plans activities well in advance and takes account of risks and changing circumstances; identifies and organises resources and manages time effectively monitoring performance against milestones and deadlines. </w:t>
      </w:r>
    </w:p>
    <w:p w14:paraId="3C0EB88C" w14:textId="77777777" w:rsidR="0082480F" w:rsidRPr="00E132B5" w:rsidRDefault="0082480F" w:rsidP="006154BB">
      <w:pPr>
        <w:spacing w:after="60"/>
        <w:ind w:left="-425" w:right="-340"/>
        <w:jc w:val="both"/>
        <w:rPr>
          <w:rFonts w:ascii="Arial" w:hAnsi="Arial" w:cs="Arial"/>
        </w:rPr>
      </w:pPr>
      <w:r w:rsidRPr="00E132B5">
        <w:rPr>
          <w:rFonts w:ascii="Arial" w:hAnsi="Arial" w:cs="Arial"/>
          <w:b/>
          <w:bCs/>
        </w:rPr>
        <w:t>Problem Solving and Decision Making:</w:t>
      </w:r>
      <w:r w:rsidRPr="00E132B5">
        <w:rPr>
          <w:rFonts w:ascii="Arial" w:hAnsi="Arial" w:cs="Arial"/>
        </w:rPr>
        <w:t xml:space="preserve"> Strong decision making skills with the ability to analyse risks and resolve complex issues in a pressurised environment. </w:t>
      </w:r>
    </w:p>
    <w:p w14:paraId="1BCA9FE3" w14:textId="77777777" w:rsidR="0082480F" w:rsidRPr="00E132B5" w:rsidRDefault="0082480F" w:rsidP="006154BB">
      <w:pPr>
        <w:spacing w:after="60"/>
        <w:ind w:left="-425" w:right="-340"/>
        <w:jc w:val="both"/>
        <w:rPr>
          <w:rFonts w:ascii="Arial" w:hAnsi="Arial" w:cs="Arial"/>
        </w:rPr>
      </w:pPr>
      <w:r w:rsidRPr="00E132B5">
        <w:rPr>
          <w:rFonts w:ascii="Arial" w:hAnsi="Arial" w:cs="Arial"/>
          <w:b/>
          <w:bCs/>
        </w:rPr>
        <w:t>Strategic Thinking:</w:t>
      </w:r>
      <w:r w:rsidRPr="00E132B5">
        <w:rPr>
          <w:rFonts w:ascii="Arial" w:hAnsi="Arial" w:cs="Arial"/>
        </w:rPr>
        <w:t xml:space="preserve"> Understands adjustments to strategy and helps others to adjust plans accordingly </w:t>
      </w:r>
    </w:p>
    <w:p w14:paraId="476496D0" w14:textId="77777777" w:rsidR="0082480F" w:rsidRPr="00E132B5" w:rsidRDefault="0082480F" w:rsidP="006154BB">
      <w:pPr>
        <w:spacing w:after="60"/>
        <w:ind w:left="-425" w:right="-340"/>
        <w:jc w:val="both"/>
        <w:rPr>
          <w:rFonts w:ascii="Arial" w:hAnsi="Arial" w:cs="Arial"/>
        </w:rPr>
      </w:pPr>
      <w:r w:rsidRPr="00E132B5">
        <w:rPr>
          <w:rFonts w:ascii="Arial" w:hAnsi="Arial" w:cs="Arial"/>
          <w:b/>
          <w:bCs/>
        </w:rPr>
        <w:t>Project Management:</w:t>
      </w:r>
      <w:r w:rsidRPr="00E132B5">
        <w:rPr>
          <w:rFonts w:ascii="Arial" w:hAnsi="Arial" w:cs="Arial"/>
        </w:rPr>
        <w:t xml:space="preserve"> Ability to develop detailed project schedules including the ability to develop and monitor project progress through the use of GANTT charts and other effective mechanisms.  Ability to identify, assess and manage risks to the success of the project.  Experience of working on projects within a project environment and to a structured project methodology. </w:t>
      </w:r>
    </w:p>
    <w:p w14:paraId="78FA911C" w14:textId="77777777" w:rsidR="0082480F" w:rsidRPr="00E132B5" w:rsidRDefault="0082480F" w:rsidP="006154BB">
      <w:pPr>
        <w:spacing w:after="60"/>
        <w:ind w:left="-425" w:right="-340"/>
        <w:jc w:val="both"/>
        <w:rPr>
          <w:rFonts w:ascii="Arial" w:hAnsi="Arial" w:cs="Arial"/>
        </w:rPr>
      </w:pPr>
      <w:r w:rsidRPr="00E132B5">
        <w:rPr>
          <w:rFonts w:ascii="Arial" w:hAnsi="Arial" w:cs="Arial"/>
          <w:b/>
          <w:bCs/>
        </w:rPr>
        <w:t>Financial Management:</w:t>
      </w:r>
      <w:r w:rsidRPr="00E132B5">
        <w:rPr>
          <w:rFonts w:ascii="Arial" w:hAnsi="Arial" w:cs="Arial"/>
        </w:rPr>
        <w:t xml:space="preserve"> Ability to handle numbers confidently, collate information and keep accurate and reliable records to help with the monitoring and reviewing of financial resources. </w:t>
      </w:r>
    </w:p>
    <w:p w14:paraId="3F9DE06C" w14:textId="0D6F118C" w:rsidR="0082480F" w:rsidRPr="00E132B5" w:rsidRDefault="0082480F" w:rsidP="006154BB">
      <w:pPr>
        <w:spacing w:after="60"/>
        <w:ind w:left="-425" w:right="-340"/>
        <w:jc w:val="both"/>
        <w:rPr>
          <w:rFonts w:ascii="Arial" w:hAnsi="Arial" w:cs="Arial"/>
        </w:rPr>
      </w:pPr>
      <w:r w:rsidRPr="00E132B5">
        <w:rPr>
          <w:rFonts w:ascii="Arial" w:hAnsi="Arial" w:cs="Arial"/>
          <w:b/>
          <w:bCs/>
        </w:rPr>
        <w:t>ICT Skills:</w:t>
      </w:r>
      <w:r w:rsidR="006154BB" w:rsidRPr="00E132B5">
        <w:rPr>
          <w:rFonts w:ascii="Arial" w:hAnsi="Arial" w:cs="Arial"/>
        </w:rPr>
        <w:t xml:space="preserve"> </w:t>
      </w:r>
      <w:r w:rsidRPr="00E132B5">
        <w:rPr>
          <w:rFonts w:ascii="Arial" w:hAnsi="Arial" w:cs="Arial"/>
        </w:rPr>
        <w:t xml:space="preserve">Ability to use multiple applications, systems and associated software packages. </w:t>
      </w:r>
    </w:p>
    <w:p w14:paraId="00000036" w14:textId="07A6220A" w:rsidR="000C0D66" w:rsidRPr="006154BB" w:rsidRDefault="000C0D66" w:rsidP="006154BB">
      <w:pPr>
        <w:ind w:left="-360" w:right="-341" w:firstLine="430"/>
        <w:jc w:val="both"/>
        <w:rPr>
          <w:rFonts w:ascii="Arial" w:hAnsi="Arial" w:cs="Arial"/>
          <w:color w:val="FF0000"/>
        </w:rPr>
      </w:pPr>
    </w:p>
    <w:p w14:paraId="27E0A09E" w14:textId="6F7E94A7" w:rsidR="0082480F" w:rsidRPr="006154BB" w:rsidRDefault="0082480F" w:rsidP="006154BB">
      <w:pPr>
        <w:ind w:left="-426" w:right="-341"/>
        <w:jc w:val="both"/>
        <w:rPr>
          <w:rFonts w:ascii="Arial" w:hAnsi="Arial" w:cs="Arial"/>
          <w:color w:val="FF0000"/>
        </w:rPr>
      </w:pPr>
    </w:p>
    <w:p w14:paraId="6619C0E7" w14:textId="77777777" w:rsidR="0082480F" w:rsidRDefault="0082480F" w:rsidP="0082480F">
      <w:pPr>
        <w:tabs>
          <w:tab w:val="left" w:pos="3610"/>
        </w:tabs>
        <w:ind w:left="-426" w:right="-341"/>
        <w:rPr>
          <w:rFonts w:ascii="Arial" w:eastAsia="Arial" w:hAnsi="Arial" w:cs="Arial"/>
        </w:rPr>
      </w:pPr>
    </w:p>
    <w:p w14:paraId="1883CA95" w14:textId="77777777" w:rsidR="00675EAC" w:rsidRPr="004D064B" w:rsidRDefault="00675EAC" w:rsidP="0078298C">
      <w:pPr>
        <w:widowControl w:val="0"/>
        <w:ind w:left="-426" w:right="-341"/>
        <w:contextualSpacing/>
        <w:rPr>
          <w:rFonts w:ascii="Arial" w:hAnsi="Arial" w:cs="Arial"/>
        </w:rPr>
      </w:pPr>
    </w:p>
    <w:p w14:paraId="00000041" w14:textId="54649D2A" w:rsidR="000C0D66" w:rsidRPr="00675EAC" w:rsidRDefault="00675EAC" w:rsidP="0078298C">
      <w:pPr>
        <w:pBdr>
          <w:top w:val="single" w:sz="4" w:space="1" w:color="auto"/>
          <w:left w:val="single" w:sz="4" w:space="4" w:color="auto"/>
          <w:bottom w:val="single" w:sz="4" w:space="1" w:color="auto"/>
          <w:right w:val="single" w:sz="4" w:space="4" w:color="auto"/>
        </w:pBdr>
        <w:shd w:val="clear" w:color="auto" w:fill="00B0F0"/>
        <w:ind w:left="-426" w:right="-341"/>
        <w:rPr>
          <w:rFonts w:ascii="Arial" w:hAnsi="Arial" w:cs="Arial"/>
          <w:b/>
          <w:color w:val="FF0000"/>
        </w:rPr>
      </w:pPr>
      <w:r>
        <w:rPr>
          <w:rFonts w:ascii="Arial" w:hAnsi="Arial" w:cs="Arial"/>
          <w:b/>
        </w:rPr>
        <w:lastRenderedPageBreak/>
        <w:t>Technical Requirements (Role Specific)</w:t>
      </w:r>
    </w:p>
    <w:p w14:paraId="425ED3FD" w14:textId="77777777" w:rsidR="0082480F" w:rsidRPr="00507E5B" w:rsidRDefault="0082480F" w:rsidP="0082480F">
      <w:pPr>
        <w:jc w:val="both"/>
        <w:rPr>
          <w:rFonts w:ascii="Arial" w:hAnsi="Arial" w:cs="Arial"/>
          <w:color w:val="FF0000"/>
        </w:rPr>
      </w:pPr>
    </w:p>
    <w:p w14:paraId="1720D814" w14:textId="15CD3D55" w:rsidR="00FF6725" w:rsidRPr="00FF6725" w:rsidRDefault="0082480F" w:rsidP="00FF6725">
      <w:pPr>
        <w:ind w:left="-426" w:right="-341"/>
        <w:rPr>
          <w:rFonts w:ascii="Arial" w:hAnsi="Arial" w:cs="Arial"/>
        </w:rPr>
      </w:pPr>
      <w:r w:rsidRPr="00FF6725">
        <w:rPr>
          <w:rFonts w:ascii="Arial" w:hAnsi="Arial" w:cs="Arial"/>
        </w:rPr>
        <w:t xml:space="preserve">Proven experience of successfully supporting a range of projects within a </w:t>
      </w:r>
      <w:r w:rsidR="00FF6725" w:rsidRPr="00FF6725">
        <w:rPr>
          <w:rFonts w:ascii="Arial" w:hAnsi="Arial" w:cs="Arial"/>
        </w:rPr>
        <w:t>programme</w:t>
      </w:r>
      <w:r w:rsidR="00507E5B" w:rsidRPr="00FF6725">
        <w:rPr>
          <w:rFonts w:ascii="Arial" w:hAnsi="Arial" w:cs="Arial"/>
        </w:rPr>
        <w:t xml:space="preserve"> or portfoli</w:t>
      </w:r>
      <w:r w:rsidR="00FF6725" w:rsidRPr="00FF6725">
        <w:rPr>
          <w:rFonts w:ascii="Arial" w:hAnsi="Arial" w:cs="Arial"/>
        </w:rPr>
        <w:t>o, covering the application of tools and approaches related to planning, risk management, dependency management</w:t>
      </w:r>
      <w:r w:rsidR="00FF6725">
        <w:rPr>
          <w:rFonts w:ascii="Arial" w:hAnsi="Arial" w:cs="Arial"/>
        </w:rPr>
        <w:t xml:space="preserve">, </w:t>
      </w:r>
      <w:r w:rsidR="00FF6725" w:rsidRPr="00FF6725">
        <w:rPr>
          <w:rFonts w:ascii="Arial" w:hAnsi="Arial" w:cs="Arial"/>
        </w:rPr>
        <w:t xml:space="preserve">benefits management and change </w:t>
      </w:r>
      <w:r w:rsidR="00FF6725">
        <w:rPr>
          <w:rFonts w:ascii="Arial" w:hAnsi="Arial" w:cs="Arial"/>
        </w:rPr>
        <w:t>control</w:t>
      </w:r>
      <w:r w:rsidR="00FF6725" w:rsidRPr="00FF6725">
        <w:rPr>
          <w:rFonts w:ascii="Arial" w:hAnsi="Arial" w:cs="Arial"/>
        </w:rPr>
        <w:t>.</w:t>
      </w:r>
    </w:p>
    <w:p w14:paraId="0FDD4951" w14:textId="77777777" w:rsidR="00FF6725" w:rsidRPr="00FF6725" w:rsidRDefault="00FF6725" w:rsidP="00FF6725">
      <w:pPr>
        <w:ind w:left="-426" w:right="-341"/>
        <w:jc w:val="both"/>
        <w:rPr>
          <w:rFonts w:ascii="Arial" w:hAnsi="Arial" w:cs="Arial"/>
        </w:rPr>
      </w:pPr>
    </w:p>
    <w:p w14:paraId="5539E4CE" w14:textId="713CF4D1" w:rsidR="00FF6725" w:rsidRPr="00FF6725" w:rsidRDefault="00FF6725" w:rsidP="00507E5B">
      <w:pPr>
        <w:ind w:left="-426" w:right="-341"/>
        <w:jc w:val="both"/>
        <w:rPr>
          <w:rFonts w:ascii="Arial" w:hAnsi="Arial" w:cs="Arial"/>
        </w:rPr>
      </w:pPr>
      <w:r w:rsidRPr="00FF6725">
        <w:rPr>
          <w:rFonts w:ascii="Arial" w:hAnsi="Arial" w:cs="Arial"/>
        </w:rPr>
        <w:t>Proven understanding and application of a structured project methodology, either through formal training and subsequent use, or work-based experience.</w:t>
      </w:r>
    </w:p>
    <w:p w14:paraId="4348B93D" w14:textId="77777777" w:rsidR="00FF6725" w:rsidRPr="00FF6725" w:rsidRDefault="00FF6725" w:rsidP="00507E5B">
      <w:pPr>
        <w:ind w:left="-426" w:right="-341"/>
        <w:jc w:val="both"/>
        <w:rPr>
          <w:rFonts w:ascii="Arial" w:hAnsi="Arial" w:cs="Arial"/>
        </w:rPr>
      </w:pPr>
    </w:p>
    <w:p w14:paraId="3F1C3350" w14:textId="6B65F9EE" w:rsidR="00FF6725" w:rsidRPr="00FF6725" w:rsidRDefault="00FF6725" w:rsidP="00507E5B">
      <w:pPr>
        <w:ind w:left="-426" w:right="-341"/>
        <w:jc w:val="both"/>
        <w:rPr>
          <w:rFonts w:ascii="Arial" w:hAnsi="Arial" w:cs="Arial"/>
        </w:rPr>
      </w:pPr>
      <w:r w:rsidRPr="00FF6725">
        <w:rPr>
          <w:rFonts w:ascii="Arial" w:hAnsi="Arial" w:cs="Arial"/>
        </w:rPr>
        <w:t>Experience of health and/or social care sectors is desirable, but not strictly necessary.</w:t>
      </w:r>
    </w:p>
    <w:p w14:paraId="7601087A" w14:textId="77777777" w:rsidR="00507E5B" w:rsidRDefault="00507E5B" w:rsidP="00507E5B">
      <w:pPr>
        <w:ind w:left="-426" w:right="-341"/>
        <w:jc w:val="both"/>
        <w:rPr>
          <w:rFonts w:ascii="Arial" w:hAnsi="Arial" w:cs="Arial"/>
        </w:rPr>
      </w:pPr>
    </w:p>
    <w:p w14:paraId="7941D4BD" w14:textId="77777777" w:rsidR="00507E5B" w:rsidRPr="00507E5B" w:rsidRDefault="00507E5B" w:rsidP="00507E5B">
      <w:pPr>
        <w:ind w:left="-426" w:right="-341"/>
        <w:jc w:val="both"/>
        <w:rPr>
          <w:rFonts w:ascii="Arial" w:hAnsi="Arial" w:cs="Arial"/>
        </w:rPr>
      </w:pPr>
    </w:p>
    <w:sectPr w:rsidR="00507E5B" w:rsidRPr="00507E5B">
      <w:headerReference w:type="default" r:id="rId10"/>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A8C4" w14:textId="77777777" w:rsidR="00AD18BC" w:rsidRDefault="00675EAC">
      <w:r>
        <w:separator/>
      </w:r>
    </w:p>
  </w:endnote>
  <w:endnote w:type="continuationSeparator" w:id="0">
    <w:p w14:paraId="1436F779" w14:textId="77777777" w:rsidR="00AD18BC" w:rsidRDefault="0067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3AA2667D" w:rsidR="000C0D66" w:rsidRDefault="00AE064A">
    <w:pPr>
      <w:pBdr>
        <w:top w:val="nil"/>
        <w:left w:val="nil"/>
        <w:bottom w:val="nil"/>
        <w:right w:val="nil"/>
        <w:between w:val="nil"/>
      </w:pBdr>
      <w:tabs>
        <w:tab w:val="center" w:pos="4153"/>
        <w:tab w:val="right" w:pos="8306"/>
      </w:tabs>
      <w:jc w:val="right"/>
      <w:rPr>
        <w:rFonts w:ascii="Tahoma" w:eastAsia="Tahoma" w:hAnsi="Tahoma" w:cs="Tahoma"/>
        <w:color w:val="000000"/>
        <w:sz w:val="20"/>
        <w:szCs w:val="20"/>
      </w:rPr>
    </w:pPr>
    <w:r>
      <w:rPr>
        <w:noProof/>
      </w:rPr>
      <w:drawing>
        <wp:anchor distT="0" distB="0" distL="114300" distR="114300" simplePos="0" relativeHeight="251661312" behindDoc="1" locked="0" layoutInCell="1" allowOverlap="1" wp14:anchorId="4F966A34" wp14:editId="73BF7CD4">
          <wp:simplePos x="0" y="0"/>
          <wp:positionH relativeFrom="margin">
            <wp:posOffset>-409575</wp:posOffset>
          </wp:positionH>
          <wp:positionV relativeFrom="paragraph">
            <wp:posOffset>-326390</wp:posOffset>
          </wp:positionV>
          <wp:extent cx="5343525" cy="690245"/>
          <wp:effectExtent l="0" t="0" r="9525" b="0"/>
          <wp:wrapSquare wrapText="bothSides"/>
          <wp:docPr id="718973572" name="Picture 71897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BA0D" w14:textId="77777777" w:rsidR="00AD18BC" w:rsidRDefault="00675EAC">
      <w:r>
        <w:separator/>
      </w:r>
    </w:p>
  </w:footnote>
  <w:footnote w:type="continuationSeparator" w:id="0">
    <w:p w14:paraId="7AA931F1" w14:textId="77777777" w:rsidR="00AD18BC" w:rsidRDefault="0067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27812CF8" w:rsidR="000C0D66" w:rsidRDefault="000B3836">
    <w:pPr>
      <w:pBdr>
        <w:top w:val="nil"/>
        <w:left w:val="nil"/>
        <w:bottom w:val="nil"/>
        <w:right w:val="nil"/>
        <w:between w:val="nil"/>
      </w:pBdr>
      <w:tabs>
        <w:tab w:val="center" w:pos="4153"/>
        <w:tab w:val="right" w:pos="8306"/>
      </w:tabs>
      <w:jc w:val="right"/>
      <w:rPr>
        <w:color w:val="000000"/>
      </w:rPr>
    </w:pPr>
    <w:r>
      <w:rPr>
        <w:b/>
        <w:noProof/>
        <w:color w:val="000000"/>
        <w:sz w:val="16"/>
        <w:szCs w:val="16"/>
      </w:rPr>
      <w:drawing>
        <wp:anchor distT="0" distB="0" distL="114300" distR="114300" simplePos="0" relativeHeight="251660288" behindDoc="0" locked="0" layoutInCell="1" allowOverlap="1" wp14:anchorId="7EDDCBE5" wp14:editId="1F08FE75">
          <wp:simplePos x="0" y="0"/>
          <wp:positionH relativeFrom="column">
            <wp:posOffset>4076700</wp:posOffset>
          </wp:positionH>
          <wp:positionV relativeFrom="paragraph">
            <wp:posOffset>-249555</wp:posOffset>
          </wp:positionV>
          <wp:extent cx="2160905" cy="414655"/>
          <wp:effectExtent l="0" t="0" r="0" b="4445"/>
          <wp:wrapSquare wrapText="bothSides"/>
          <wp:docPr id="863630065" name="Picture 86363006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905" cy="414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D7A33C9" wp14:editId="7B09B809">
          <wp:simplePos x="0" y="0"/>
          <wp:positionH relativeFrom="column">
            <wp:posOffset>-1066800</wp:posOffset>
          </wp:positionH>
          <wp:positionV relativeFrom="paragraph">
            <wp:posOffset>-391160</wp:posOffset>
          </wp:positionV>
          <wp:extent cx="1962150" cy="685800"/>
          <wp:effectExtent l="0" t="0" r="0" b="0"/>
          <wp:wrapSquare wrapText="bothSides"/>
          <wp:docPr id="329462250" name="Picture 32946225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62150" cy="6858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FB"/>
    <w:multiLevelType w:val="hybridMultilevel"/>
    <w:tmpl w:val="5FE446BE"/>
    <w:lvl w:ilvl="0" w:tplc="52667B12">
      <w:start w:val="1"/>
      <w:numFmt w:val="bullet"/>
      <w:lvlText w:val="•"/>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A4F6AE">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3C0F8AA">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5631C0">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050E5AC">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F81DB4">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9FC3EC0">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8C033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8CD246">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939C7"/>
    <w:multiLevelType w:val="multilevel"/>
    <w:tmpl w:val="6A3E6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EF158E"/>
    <w:multiLevelType w:val="hybridMultilevel"/>
    <w:tmpl w:val="4126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96038"/>
    <w:multiLevelType w:val="hybridMultilevel"/>
    <w:tmpl w:val="3B2A3B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3159A"/>
    <w:multiLevelType w:val="hybridMultilevel"/>
    <w:tmpl w:val="DE38C3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705513D"/>
    <w:multiLevelType w:val="multilevel"/>
    <w:tmpl w:val="C2024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A40B17"/>
    <w:multiLevelType w:val="hybridMultilevel"/>
    <w:tmpl w:val="644E67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01F71E1"/>
    <w:multiLevelType w:val="hybridMultilevel"/>
    <w:tmpl w:val="45983DE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57453106"/>
    <w:multiLevelType w:val="multilevel"/>
    <w:tmpl w:val="CE3ECB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30D4620"/>
    <w:multiLevelType w:val="hybridMultilevel"/>
    <w:tmpl w:val="B86CC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06C9D"/>
    <w:multiLevelType w:val="hybridMultilevel"/>
    <w:tmpl w:val="C5BC6D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B65795"/>
    <w:multiLevelType w:val="hybridMultilevel"/>
    <w:tmpl w:val="2B301D2E"/>
    <w:lvl w:ilvl="0" w:tplc="D556F33E">
      <w:start w:val="1"/>
      <w:numFmt w:val="bullet"/>
      <w:lvlText w:val=""/>
      <w:lvlJc w:val="left"/>
      <w:pPr>
        <w:tabs>
          <w:tab w:val="num" w:pos="360"/>
        </w:tabs>
        <w:ind w:left="360" w:hanging="360"/>
      </w:pPr>
      <w:rPr>
        <w:rFonts w:ascii="Symbol" w:hAnsi="Symbol" w:hint="default"/>
      </w:rPr>
    </w:lvl>
    <w:lvl w:ilvl="1" w:tplc="D556F33E">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30687323">
    <w:abstractNumId w:val="6"/>
  </w:num>
  <w:num w:numId="2" w16cid:durableId="699939812">
    <w:abstractNumId w:val="1"/>
  </w:num>
  <w:num w:numId="3" w16cid:durableId="497160915">
    <w:abstractNumId w:val="9"/>
  </w:num>
  <w:num w:numId="4" w16cid:durableId="1612055226">
    <w:abstractNumId w:val="4"/>
  </w:num>
  <w:num w:numId="5" w16cid:durableId="564070930">
    <w:abstractNumId w:val="10"/>
  </w:num>
  <w:num w:numId="6" w16cid:durableId="1598948251">
    <w:abstractNumId w:val="11"/>
  </w:num>
  <w:num w:numId="7" w16cid:durableId="41448654">
    <w:abstractNumId w:val="8"/>
  </w:num>
  <w:num w:numId="8" w16cid:durableId="1410619999">
    <w:abstractNumId w:val="5"/>
  </w:num>
  <w:num w:numId="9" w16cid:durableId="590242676">
    <w:abstractNumId w:val="3"/>
  </w:num>
  <w:num w:numId="10" w16cid:durableId="2008441947">
    <w:abstractNumId w:val="0"/>
  </w:num>
  <w:num w:numId="11" w16cid:durableId="999312809">
    <w:abstractNumId w:val="2"/>
  </w:num>
  <w:num w:numId="12" w16cid:durableId="519468532">
    <w:abstractNumId w:val="12"/>
  </w:num>
  <w:num w:numId="13" w16cid:durableId="2046363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66"/>
    <w:rsid w:val="00037AA7"/>
    <w:rsid w:val="0006228D"/>
    <w:rsid w:val="000772A9"/>
    <w:rsid w:val="000B3836"/>
    <w:rsid w:val="000C0D66"/>
    <w:rsid w:val="001E3AE7"/>
    <w:rsid w:val="001F5BC9"/>
    <w:rsid w:val="001F5D0E"/>
    <w:rsid w:val="00231609"/>
    <w:rsid w:val="0026648E"/>
    <w:rsid w:val="002F164D"/>
    <w:rsid w:val="002F2EB3"/>
    <w:rsid w:val="00372552"/>
    <w:rsid w:val="003C5909"/>
    <w:rsid w:val="004D1061"/>
    <w:rsid w:val="00507E5B"/>
    <w:rsid w:val="005242E9"/>
    <w:rsid w:val="00527BF5"/>
    <w:rsid w:val="005E0F64"/>
    <w:rsid w:val="006154BB"/>
    <w:rsid w:val="00627528"/>
    <w:rsid w:val="00653C47"/>
    <w:rsid w:val="00675EAC"/>
    <w:rsid w:val="0078298C"/>
    <w:rsid w:val="007B3895"/>
    <w:rsid w:val="0082480F"/>
    <w:rsid w:val="008B1651"/>
    <w:rsid w:val="0090BEE0"/>
    <w:rsid w:val="00950F65"/>
    <w:rsid w:val="00961551"/>
    <w:rsid w:val="009728F4"/>
    <w:rsid w:val="009B0C53"/>
    <w:rsid w:val="00A2759A"/>
    <w:rsid w:val="00AD18BC"/>
    <w:rsid w:val="00AE064A"/>
    <w:rsid w:val="00B227AA"/>
    <w:rsid w:val="00BF2C5E"/>
    <w:rsid w:val="00C939C7"/>
    <w:rsid w:val="00CA7E25"/>
    <w:rsid w:val="00E132B5"/>
    <w:rsid w:val="00EB5C17"/>
    <w:rsid w:val="00F36BD5"/>
    <w:rsid w:val="00FA01B1"/>
    <w:rsid w:val="00FD280E"/>
    <w:rsid w:val="00FF6725"/>
    <w:rsid w:val="0168855A"/>
    <w:rsid w:val="01BFD8D8"/>
    <w:rsid w:val="0559FE53"/>
    <w:rsid w:val="0595E7E5"/>
    <w:rsid w:val="0644B324"/>
    <w:rsid w:val="07577EBB"/>
    <w:rsid w:val="09A1CC02"/>
    <w:rsid w:val="0BAA831D"/>
    <w:rsid w:val="0C5B5DE3"/>
    <w:rsid w:val="0D221B69"/>
    <w:rsid w:val="0D2C775C"/>
    <w:rsid w:val="0F6413E8"/>
    <w:rsid w:val="0F9F1915"/>
    <w:rsid w:val="1035552F"/>
    <w:rsid w:val="104CBED3"/>
    <w:rsid w:val="1067B59D"/>
    <w:rsid w:val="1219C4A1"/>
    <w:rsid w:val="12AFE373"/>
    <w:rsid w:val="1358A4A6"/>
    <w:rsid w:val="14F47507"/>
    <w:rsid w:val="15A9190B"/>
    <w:rsid w:val="1600AC92"/>
    <w:rsid w:val="18A017EE"/>
    <w:rsid w:val="19384D54"/>
    <w:rsid w:val="19C7E62A"/>
    <w:rsid w:val="1BF317C2"/>
    <w:rsid w:val="237795C8"/>
    <w:rsid w:val="25705980"/>
    <w:rsid w:val="2648700D"/>
    <w:rsid w:val="26D463CE"/>
    <w:rsid w:val="272F3FBA"/>
    <w:rsid w:val="28184805"/>
    <w:rsid w:val="28734878"/>
    <w:rsid w:val="288D3B53"/>
    <w:rsid w:val="2CE3D622"/>
    <w:rsid w:val="2EA1B383"/>
    <w:rsid w:val="2EE3547A"/>
    <w:rsid w:val="2EE4E811"/>
    <w:rsid w:val="2F3E95F3"/>
    <w:rsid w:val="2FE1197E"/>
    <w:rsid w:val="321437A1"/>
    <w:rsid w:val="344FAAC3"/>
    <w:rsid w:val="37322E5E"/>
    <w:rsid w:val="3DF7A47A"/>
    <w:rsid w:val="3F35A411"/>
    <w:rsid w:val="4078097C"/>
    <w:rsid w:val="41255DA1"/>
    <w:rsid w:val="417A7CC4"/>
    <w:rsid w:val="42ED38FF"/>
    <w:rsid w:val="44A78D04"/>
    <w:rsid w:val="45CF9A80"/>
    <w:rsid w:val="46196881"/>
    <w:rsid w:val="470E0B46"/>
    <w:rsid w:val="49A73850"/>
    <w:rsid w:val="51605076"/>
    <w:rsid w:val="531604B0"/>
    <w:rsid w:val="551674D6"/>
    <w:rsid w:val="55733132"/>
    <w:rsid w:val="58E90B7C"/>
    <w:rsid w:val="59B11C2A"/>
    <w:rsid w:val="5BD29738"/>
    <w:rsid w:val="5C216003"/>
    <w:rsid w:val="5DA1BDD4"/>
    <w:rsid w:val="5EEF1F97"/>
    <w:rsid w:val="5F1E7208"/>
    <w:rsid w:val="60EE3A27"/>
    <w:rsid w:val="613F5D49"/>
    <w:rsid w:val="61E973EB"/>
    <w:rsid w:val="628FEDC2"/>
    <w:rsid w:val="62E1C8F8"/>
    <w:rsid w:val="64ADFED5"/>
    <w:rsid w:val="64DBB917"/>
    <w:rsid w:val="665F2FEA"/>
    <w:rsid w:val="66BE13FE"/>
    <w:rsid w:val="67C73024"/>
    <w:rsid w:val="6961CAEB"/>
    <w:rsid w:val="69AFF7A8"/>
    <w:rsid w:val="6B11EC46"/>
    <w:rsid w:val="6C1ED796"/>
    <w:rsid w:val="6CCF3636"/>
    <w:rsid w:val="6DCACAD6"/>
    <w:rsid w:val="7006D6F8"/>
    <w:rsid w:val="744AD309"/>
    <w:rsid w:val="7646D121"/>
    <w:rsid w:val="7BDD213E"/>
    <w:rsid w:val="7C8805F8"/>
    <w:rsid w:val="7D38C3C3"/>
    <w:rsid w:val="7E23D659"/>
    <w:rsid w:val="7F73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EEE3"/>
  <w15:docId w15:val="{9819C935-BCFA-4F0A-AEF2-1A5BED46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3836"/>
    <w:pPr>
      <w:tabs>
        <w:tab w:val="center" w:pos="4513"/>
        <w:tab w:val="right" w:pos="9026"/>
      </w:tabs>
    </w:pPr>
  </w:style>
  <w:style w:type="character" w:customStyle="1" w:styleId="HeaderChar">
    <w:name w:val="Header Char"/>
    <w:basedOn w:val="DefaultParagraphFont"/>
    <w:link w:val="Header"/>
    <w:uiPriority w:val="99"/>
    <w:rsid w:val="000B3836"/>
  </w:style>
  <w:style w:type="paragraph" w:styleId="Footer">
    <w:name w:val="footer"/>
    <w:basedOn w:val="Normal"/>
    <w:link w:val="FooterChar"/>
    <w:uiPriority w:val="99"/>
    <w:unhideWhenUsed/>
    <w:rsid w:val="000B3836"/>
    <w:pPr>
      <w:tabs>
        <w:tab w:val="center" w:pos="4513"/>
        <w:tab w:val="right" w:pos="9026"/>
      </w:tabs>
    </w:pPr>
  </w:style>
  <w:style w:type="character" w:customStyle="1" w:styleId="FooterChar">
    <w:name w:val="Footer Char"/>
    <w:basedOn w:val="DefaultParagraphFont"/>
    <w:link w:val="Footer"/>
    <w:uiPriority w:val="99"/>
    <w:rsid w:val="000B3836"/>
  </w:style>
  <w:style w:type="paragraph" w:styleId="ListParagraph">
    <w:name w:val="List Paragraph"/>
    <w:basedOn w:val="Normal"/>
    <w:qFormat/>
    <w:rsid w:val="00675EAC"/>
    <w:pPr>
      <w:ind w:left="720"/>
      <w:contextualSpacing/>
    </w:pPr>
  </w:style>
  <w:style w:type="paragraph" w:customStyle="1" w:styleId="DefaultText">
    <w:name w:val="Default Text"/>
    <w:basedOn w:val="Normal"/>
    <w:rsid w:val="001E3AE7"/>
    <w:pPr>
      <w:overflowPunct w:val="0"/>
      <w:autoSpaceDE w:val="0"/>
      <w:autoSpaceDN w:val="0"/>
      <w:adjustRightInd w:val="0"/>
      <w:textAlignment w:val="baseline"/>
    </w:pPr>
    <w:rPr>
      <w:rFonts w:ascii="Arial" w:hAnsi="Arial"/>
      <w:color w:val="000000"/>
      <w:szCs w:val="20"/>
      <w:lang w:val="en-US" w:eastAsia="en-US"/>
    </w:rPr>
  </w:style>
  <w:style w:type="paragraph" w:customStyle="1" w:styleId="Default">
    <w:name w:val="Default"/>
    <w:rsid w:val="008B1651"/>
    <w:pPr>
      <w:autoSpaceDE w:val="0"/>
      <w:autoSpaceDN w:val="0"/>
      <w:adjustRightInd w:val="0"/>
    </w:pPr>
    <w:rPr>
      <w:rFonts w:ascii="Arial" w:hAnsi="Arial" w:cs="Arial"/>
      <w:color w:val="000000"/>
    </w:rPr>
  </w:style>
  <w:style w:type="paragraph" w:styleId="NormalWeb">
    <w:name w:val="Normal (Web)"/>
    <w:basedOn w:val="Normal"/>
    <w:rsid w:val="0078298C"/>
    <w:pPr>
      <w:spacing w:before="100" w:beforeAutospacing="1" w:after="100" w:afterAutospacing="1"/>
    </w:pPr>
  </w:style>
  <w:style w:type="paragraph" w:styleId="BodyText2">
    <w:name w:val="Body Text 2"/>
    <w:basedOn w:val="Normal"/>
    <w:link w:val="BodyText2Char"/>
    <w:rsid w:val="0078298C"/>
    <w:pPr>
      <w:spacing w:after="120" w:line="480" w:lineRule="auto"/>
    </w:pPr>
    <w:rPr>
      <w:lang w:eastAsia="en-US"/>
    </w:rPr>
  </w:style>
  <w:style w:type="character" w:customStyle="1" w:styleId="BodyText2Char">
    <w:name w:val="Body Text 2 Char"/>
    <w:basedOn w:val="DefaultParagraphFont"/>
    <w:link w:val="BodyText2"/>
    <w:rsid w:val="007829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AB274AE2569499A18086959E29B8C" ma:contentTypeVersion="6" ma:contentTypeDescription="Create a new document." ma:contentTypeScope="" ma:versionID="5cbf59ef5544274df4ca271e9c87ad9c">
  <xsd:schema xmlns:xsd="http://www.w3.org/2001/XMLSchema" xmlns:xs="http://www.w3.org/2001/XMLSchema" xmlns:p="http://schemas.microsoft.com/office/2006/metadata/properties" xmlns:ns2="19af676c-987b-4bfb-9b69-5efdab610ac4" xmlns:ns3="16303acf-442d-47f5-97d1-fb55227d033f" targetNamespace="http://schemas.microsoft.com/office/2006/metadata/properties" ma:root="true" ma:fieldsID="5460d04fef51a52e47ad9f7b82417400" ns2:_="" ns3:_="">
    <xsd:import namespace="19af676c-987b-4bfb-9b69-5efdab610ac4"/>
    <xsd:import namespace="16303acf-442d-47f5-97d1-fb55227d03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f676c-987b-4bfb-9b69-5efdab610a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03acf-442d-47f5-97d1-fb55227d03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1B10C-C6B1-48C0-AB88-6062D22BA4ED}">
  <ds:schemaRefs>
    <ds:schemaRef ds:uri="http://schemas.microsoft.com/office/infopath/2007/PartnerControls"/>
    <ds:schemaRef ds:uri="19af676c-987b-4bfb-9b69-5efdab610ac4"/>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16303acf-442d-47f5-97d1-fb55227d033f"/>
    <ds:schemaRef ds:uri="http://www.w3.org/XML/1998/namespace"/>
  </ds:schemaRefs>
</ds:datastoreItem>
</file>

<file path=customXml/itemProps2.xml><?xml version="1.0" encoding="utf-8"?>
<ds:datastoreItem xmlns:ds="http://schemas.openxmlformats.org/officeDocument/2006/customXml" ds:itemID="{442D5947-4CAD-4CB0-BB0E-325C8607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f676c-987b-4bfb-9b69-5efdab610ac4"/>
    <ds:schemaRef ds:uri="16303acf-442d-47f5-97d1-fb55227d0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97535-B493-4470-9DC3-C8F00FC21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Hilton-Duncan</dc:creator>
  <cp:lastModifiedBy>Andrew Southworth</cp:lastModifiedBy>
  <cp:revision>3</cp:revision>
  <dcterms:created xsi:type="dcterms:W3CDTF">2023-11-23T14:31:00Z</dcterms:created>
  <dcterms:modified xsi:type="dcterms:W3CDTF">2023-11-23T14:33:00Z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0x010100485AB274AE2569499A18086959E29B8C</vt:lpwstr>
  </property>
  <property fmtid="{D5CDD505-2E9C-101B-9397-08002B2CF9AE}" pid="3" name="Order">
    <vt:r8>25100</vt:r8>
  </property>
</Properties>
</file>